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77" w:rsidRPr="00046E77" w:rsidRDefault="00046E77" w:rsidP="00046E77">
      <w:pPr>
        <w:pStyle w:val="NormalnyWeb"/>
        <w:shd w:val="clear" w:color="auto" w:fill="FFFFFF"/>
        <w:spacing w:after="225" w:afterAutospacing="0" w:line="360" w:lineRule="atLeast"/>
        <w:jc w:val="both"/>
        <w:rPr>
          <w:rFonts w:asciiTheme="minorHAnsi" w:hAnsiTheme="minorHAnsi" w:cstheme="minorHAnsi"/>
        </w:rPr>
      </w:pPr>
    </w:p>
    <w:p w:rsidR="00046E77" w:rsidRPr="00046E77" w:rsidRDefault="00E77AF8" w:rsidP="00046E77">
      <w:pPr>
        <w:pStyle w:val="NormalnyWeb"/>
        <w:shd w:val="clear" w:color="auto" w:fill="FFFFFF"/>
        <w:spacing w:after="225" w:afterAutospacing="0"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bookmarkStart w:id="0" w:name="_GoBack"/>
      <w:bookmarkEnd w:id="0"/>
      <w:r w:rsidR="00046E77" w:rsidRPr="00046E77">
        <w:rPr>
          <w:rFonts w:asciiTheme="minorHAnsi" w:hAnsiTheme="minorHAnsi" w:cstheme="minorHAnsi"/>
        </w:rPr>
        <w:t xml:space="preserve">nformujemy, że w dniu 27.08.2018 r </w:t>
      </w:r>
      <w:proofErr w:type="spellStart"/>
      <w:r w:rsidR="00046E77" w:rsidRPr="00046E77">
        <w:rPr>
          <w:rFonts w:asciiTheme="minorHAnsi" w:hAnsiTheme="minorHAnsi" w:cstheme="minorHAnsi"/>
        </w:rPr>
        <w:t>Północnokaszbuska</w:t>
      </w:r>
      <w:proofErr w:type="spellEnd"/>
      <w:r w:rsidR="00046E77" w:rsidRPr="00046E77">
        <w:rPr>
          <w:rFonts w:asciiTheme="minorHAnsi" w:hAnsiTheme="minorHAnsi" w:cstheme="minorHAnsi"/>
        </w:rPr>
        <w:t xml:space="preserve"> Lokalna Grupa Rybacka z siedzibą we Władysławowie ogłosiła konkursy o możliwości otrzymania dofinansowania na poniższe przedsięwzięcia.</w:t>
      </w:r>
    </w:p>
    <w:p w:rsidR="00046E77" w:rsidRPr="00046E77" w:rsidRDefault="00046E77" w:rsidP="00046E77">
      <w:pPr>
        <w:pStyle w:val="NormalnyWeb"/>
        <w:shd w:val="clear" w:color="auto" w:fill="FFFFFF"/>
        <w:spacing w:after="225" w:afterAutospacing="0" w:line="360" w:lineRule="atLeast"/>
        <w:jc w:val="both"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Wnioski będzie można składać od 10.09.2018 do 28.09.2018 do godziny 15.30 w siedzibie Stowarzyszenia, ul. Portowa 15, 84-120 Władysławowo, budynek „MERK” koło Estrady Miejskiej we Władysławowie.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t>2.3.1 Wspieranie różnicowania działalności rybackiej i tworzenie miejsc pracy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skierowany jest do:</w:t>
      </w:r>
    </w:p>
    <w:p w:rsidR="00046E77" w:rsidRPr="00046E77" w:rsidRDefault="00046E77" w:rsidP="00046E77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armatorów statków rybackich o polskiej przynależności, na które została wydana licencja połowowa i licencja ta nie została zawieszona lub cofnięta, którego port macierzysty znajduje się na obszarze PLGR,</w:t>
      </w:r>
    </w:p>
    <w:p w:rsidR="00046E77" w:rsidRPr="00046E77" w:rsidRDefault="00046E77" w:rsidP="00046E77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pracowników pracujący na w/w statkach,</w:t>
      </w:r>
    </w:p>
    <w:p w:rsidR="00046E77" w:rsidRPr="00046E77" w:rsidRDefault="00046E77" w:rsidP="00046E77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podmiotów, które prowadzą działalność na obszarze PLGR w zakresie chowu, hodowli lub połowu ryb, uprawnione do rybactwa zgodnie z ustawą z dnia 18 kwietnia 1985 r. o rybactwie śródlądowym lub którym wydano zezwolenie na prowadzenie chowu lub hodowli ryb w polskich obszarach morskich na podstawie przepisów o rybołówstwie,</w:t>
      </w:r>
    </w:p>
    <w:p w:rsidR="00046E77" w:rsidRPr="00046E77" w:rsidRDefault="00046E77" w:rsidP="00046E77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osób fizycznych zamieszkałych na terenie PLGR, które utraciły miejsce pracy w wyniku trwałego zaprzestania działalności połowowej przy użyciu statku rybackiego,</w:t>
      </w:r>
    </w:p>
    <w:p w:rsidR="00046E77" w:rsidRPr="00046E77" w:rsidRDefault="00046E77" w:rsidP="00046E77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podmiotów gospodarczych prowadzących działalność przetwórczą ryb zgodnie z kodem PKD nr 10.20 z.</w:t>
      </w:r>
    </w:p>
    <w:p w:rsidR="00046E77" w:rsidRPr="00046E77" w:rsidRDefault="00046E77" w:rsidP="00046E77">
      <w:pPr>
        <w:pStyle w:val="Akapitzlist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podmiotów gospodarczych prowadzących działalność związaną z obsługą sektora rybołówstwa i akwakultury, w szczególności produkcję, konserwację lub naprawę sprzętu służącego do prowadzenia działalności połowowej lub powstałych w sektorze rybołówstwa i akwakultury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t xml:space="preserve">2.3.2 Wspierania tworzenia łańcucha dostaw produktów rybackich 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skierowany jest do:</w:t>
      </w:r>
    </w:p>
    <w:p w:rsidR="00046E77" w:rsidRPr="00046E77" w:rsidRDefault="00046E77" w:rsidP="00046E77">
      <w:pPr>
        <w:pStyle w:val="Akapitzlist"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 xml:space="preserve">osób fizycznych, które nie ukończyły 40 roku życia, posiadają zameldowanie na obszarze PLGR, zamierzająca uruchomić działalność gospodarczą w zakresie łańcucha dostaw produktów rybackich </w:t>
      </w:r>
    </w:p>
    <w:p w:rsidR="00046E77" w:rsidRPr="00046E77" w:rsidRDefault="00046E77" w:rsidP="00046E77">
      <w:pPr>
        <w:pStyle w:val="Akapitzlist"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mikro lub małych lub średnich przedsiębiorstw.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t>1.5.2 Edukacja morska i żeglarska na obszarze PLGR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skierowany jest do:</w:t>
      </w:r>
    </w:p>
    <w:p w:rsidR="00046E77" w:rsidRPr="00046E77" w:rsidRDefault="00046E77" w:rsidP="00046E77">
      <w:pPr>
        <w:pStyle w:val="Akapitzlist"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 xml:space="preserve">jednostek samorządu terytorialnego lub ich jednostek posiadających osobowość prawną. 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lastRenderedPageBreak/>
        <w:t>1.5.1 Wspieranie partycypacji społeczności lokalnej w realizacji LSR, w tym szczególnie osób zagrożonych wykluczeniem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skierowany jest do:</w:t>
      </w:r>
    </w:p>
    <w:p w:rsidR="00046E77" w:rsidRPr="00046E77" w:rsidRDefault="00046E77" w:rsidP="00046E77">
      <w:pPr>
        <w:pStyle w:val="Akapitzlist"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organizacji pozarządowych posiadających osobowość prawną.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t>2.2.1 Stwarzanie korzystnych warunków dla podejmowania i rozwoju działalności gospodarczej o</w:t>
      </w:r>
      <w:r w:rsidRPr="00046E77">
        <w:rPr>
          <w:rFonts w:asciiTheme="minorHAnsi" w:hAnsiTheme="minorHAnsi" w:cstheme="minorHAnsi"/>
        </w:rPr>
        <w:t xml:space="preserve"> </w:t>
      </w:r>
      <w:r w:rsidRPr="00046E77">
        <w:rPr>
          <w:rFonts w:asciiTheme="minorHAnsi" w:hAnsiTheme="minorHAnsi" w:cstheme="minorHAnsi"/>
          <w:b/>
        </w:rPr>
        <w:t>społecznych celach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jest skierowany do:</w:t>
      </w:r>
    </w:p>
    <w:p w:rsidR="00046E77" w:rsidRPr="00046E77" w:rsidRDefault="00046E77" w:rsidP="00046E77">
      <w:pPr>
        <w:pStyle w:val="Akapitzlist"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kategorii przedsiębiorstw społecznych będących spółdzielnią socjalną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t>2.2.2 Zwiększanie konkurencyjności sektora mikro i małych firm na obszarze (premia)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jest skierowany do:</w:t>
      </w:r>
    </w:p>
    <w:p w:rsidR="00046E77" w:rsidRPr="00046E77" w:rsidRDefault="00046E77" w:rsidP="00046E77">
      <w:pPr>
        <w:pStyle w:val="Akapitzlist"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</w:rPr>
        <w:t>osób fizycznych zamierzających otworzyć działalność gospodarczą na obszarze PLGR</w:t>
      </w:r>
    </w:p>
    <w:p w:rsidR="00046E77" w:rsidRPr="00046E77" w:rsidRDefault="00046E77" w:rsidP="00046E77">
      <w:pPr>
        <w:rPr>
          <w:rFonts w:asciiTheme="minorHAnsi" w:hAnsiTheme="minorHAnsi" w:cstheme="minorHAnsi"/>
          <w:b/>
        </w:rPr>
      </w:pPr>
      <w:r w:rsidRPr="00046E77">
        <w:rPr>
          <w:rFonts w:asciiTheme="minorHAnsi" w:hAnsiTheme="minorHAnsi" w:cstheme="minorHAnsi"/>
          <w:b/>
        </w:rPr>
        <w:t>1.3.3 Inicjatywy lokalne na rzecz zachowania i wykorzystania unikatowych zasobów kultury i dziedzictwa kulturowego oraz wzmacnianie tożsamości lokalnej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Konkurs grantowy skierowany jest do:</w:t>
      </w:r>
    </w:p>
    <w:p w:rsidR="00046E77" w:rsidRPr="00046E77" w:rsidRDefault="00046E77" w:rsidP="00046E77">
      <w:pPr>
        <w:pStyle w:val="Akapitzlist"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>organizacji pozarządowych posiadających osobowość prawną, które nie prowadzą działalności gospodarczej.</w:t>
      </w:r>
    </w:p>
    <w:p w:rsidR="00046E77" w:rsidRPr="00046E77" w:rsidRDefault="00046E77" w:rsidP="00046E77">
      <w:pPr>
        <w:rPr>
          <w:rFonts w:asciiTheme="minorHAnsi" w:hAnsiTheme="minorHAnsi" w:cstheme="minorHAnsi"/>
        </w:rPr>
      </w:pPr>
    </w:p>
    <w:p w:rsidR="00046E77" w:rsidRPr="00046E77" w:rsidRDefault="00046E77" w:rsidP="00046E77">
      <w:pPr>
        <w:jc w:val="center"/>
        <w:rPr>
          <w:rFonts w:asciiTheme="minorHAnsi" w:hAnsiTheme="minorHAnsi" w:cstheme="minorHAnsi"/>
        </w:rPr>
      </w:pPr>
      <w:r w:rsidRPr="00046E77">
        <w:rPr>
          <w:rFonts w:asciiTheme="minorHAnsi" w:hAnsiTheme="minorHAnsi" w:cstheme="minorHAnsi"/>
        </w:rPr>
        <w:t xml:space="preserve">Więcej informacji zajdą Państwo na stronie internetowej </w:t>
      </w:r>
      <w:hyperlink r:id="rId9" w:history="1">
        <w:r w:rsidRPr="005978B1">
          <w:rPr>
            <w:rStyle w:val="Hipercze"/>
            <w:rFonts w:asciiTheme="minorHAnsi" w:hAnsiTheme="minorHAnsi" w:cstheme="minorHAnsi"/>
          </w:rPr>
          <w:t>http://plgr.pl/plgr/aktualne-nabory-wnioskow/aktualne-ogloszenia/</w:t>
        </w:r>
      </w:hyperlink>
    </w:p>
    <w:p w:rsidR="0042626A" w:rsidRPr="00046E77" w:rsidRDefault="0042626A" w:rsidP="00046E77">
      <w:pPr>
        <w:rPr>
          <w:rFonts w:asciiTheme="minorHAnsi" w:hAnsiTheme="minorHAnsi" w:cstheme="minorHAnsi"/>
        </w:rPr>
      </w:pPr>
    </w:p>
    <w:sectPr w:rsidR="0042626A" w:rsidRPr="00046E77" w:rsidSect="00816423">
      <w:headerReference w:type="default" r:id="rId10"/>
      <w:footerReference w:type="default" r:id="rId11"/>
      <w:pgSz w:w="11906" w:h="16838"/>
      <w:pgMar w:top="993" w:right="1417" w:bottom="1417" w:left="1417" w:header="99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C6" w:rsidRDefault="00AC4CC6" w:rsidP="00E8610D">
      <w:r>
        <w:separator/>
      </w:r>
    </w:p>
  </w:endnote>
  <w:endnote w:type="continuationSeparator" w:id="0">
    <w:p w:rsidR="00AC4CC6" w:rsidRDefault="00AC4CC6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264F2D" wp14:editId="02B8303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60BD1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C6" w:rsidRDefault="00AC4CC6" w:rsidP="00E8610D">
      <w:r>
        <w:separator/>
      </w:r>
    </w:p>
  </w:footnote>
  <w:footnote w:type="continuationSeparator" w:id="0">
    <w:p w:rsidR="00AC4CC6" w:rsidRDefault="00AC4CC6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00" w:rsidRPr="00805F0A" w:rsidRDefault="00506D11" w:rsidP="00AE0E82">
    <w:pPr>
      <w:pStyle w:val="Nagwek"/>
      <w:jc w:val="center"/>
      <w:rPr>
        <w:rFonts w:ascii="Garamond" w:hAnsi="Garamond" w:cstheme="minorHAnsi"/>
        <w:sz w:val="20"/>
        <w:szCs w:val="18"/>
      </w:rPr>
    </w:pPr>
    <w:r>
      <w:rPr>
        <w:rFonts w:ascii="Garamond" w:hAnsi="Garamond" w:cstheme="minorHAnsi"/>
        <w:sz w:val="20"/>
        <w:szCs w:val="18"/>
      </w:rPr>
      <w:br/>
    </w:r>
    <w:r>
      <w:rPr>
        <w:rFonts w:ascii="Garamond" w:hAnsi="Garamond" w:cstheme="minorHAnsi"/>
        <w:sz w:val="20"/>
        <w:szCs w:val="18"/>
      </w:rPr>
      <w:br/>
    </w:r>
    <w:r w:rsidR="00C71800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938CBCD" wp14:editId="22EF5B81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00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62A25" wp14:editId="42DBB5D1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00"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1DAEDBE" wp14:editId="46DF4B32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00"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548758" wp14:editId="68D9251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D6FDECE" wp14:editId="77C378AC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00"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E3F"/>
    <w:multiLevelType w:val="hybridMultilevel"/>
    <w:tmpl w:val="2F80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D5CE7"/>
    <w:multiLevelType w:val="hybridMultilevel"/>
    <w:tmpl w:val="945E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17D80"/>
    <w:multiLevelType w:val="hybridMultilevel"/>
    <w:tmpl w:val="EA72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5FB7"/>
    <w:rsid w:val="00037E14"/>
    <w:rsid w:val="00046E77"/>
    <w:rsid w:val="00073138"/>
    <w:rsid w:val="00077CA8"/>
    <w:rsid w:val="00091F6B"/>
    <w:rsid w:val="000B1F0A"/>
    <w:rsid w:val="000C41FA"/>
    <w:rsid w:val="000D68F1"/>
    <w:rsid w:val="000E2AD0"/>
    <w:rsid w:val="000F3D1B"/>
    <w:rsid w:val="00112B32"/>
    <w:rsid w:val="001420A3"/>
    <w:rsid w:val="00144CFC"/>
    <w:rsid w:val="00174B3B"/>
    <w:rsid w:val="001A7F7A"/>
    <w:rsid w:val="001B072D"/>
    <w:rsid w:val="001B38E7"/>
    <w:rsid w:val="001B4170"/>
    <w:rsid w:val="001E07C4"/>
    <w:rsid w:val="0022527E"/>
    <w:rsid w:val="002370D1"/>
    <w:rsid w:val="0028334D"/>
    <w:rsid w:val="0029015D"/>
    <w:rsid w:val="002D5286"/>
    <w:rsid w:val="003477CB"/>
    <w:rsid w:val="003611B5"/>
    <w:rsid w:val="003B4414"/>
    <w:rsid w:val="003B4636"/>
    <w:rsid w:val="003C3B63"/>
    <w:rsid w:val="003C735F"/>
    <w:rsid w:val="003C7726"/>
    <w:rsid w:val="003D3407"/>
    <w:rsid w:val="003E2D8D"/>
    <w:rsid w:val="00413788"/>
    <w:rsid w:val="0042626A"/>
    <w:rsid w:val="00455972"/>
    <w:rsid w:val="00480B4C"/>
    <w:rsid w:val="00484955"/>
    <w:rsid w:val="004A704A"/>
    <w:rsid w:val="004B3333"/>
    <w:rsid w:val="004D114E"/>
    <w:rsid w:val="004D23A1"/>
    <w:rsid w:val="004E3F77"/>
    <w:rsid w:val="004F3726"/>
    <w:rsid w:val="00506D11"/>
    <w:rsid w:val="00513B18"/>
    <w:rsid w:val="00547121"/>
    <w:rsid w:val="005520EC"/>
    <w:rsid w:val="005602A3"/>
    <w:rsid w:val="005647CE"/>
    <w:rsid w:val="00587461"/>
    <w:rsid w:val="005A270A"/>
    <w:rsid w:val="005A55EE"/>
    <w:rsid w:val="005B5E06"/>
    <w:rsid w:val="005C1C4D"/>
    <w:rsid w:val="005D18E1"/>
    <w:rsid w:val="005D6D55"/>
    <w:rsid w:val="005F0A3C"/>
    <w:rsid w:val="00603EDD"/>
    <w:rsid w:val="006104E2"/>
    <w:rsid w:val="006115AD"/>
    <w:rsid w:val="006219AF"/>
    <w:rsid w:val="006275D3"/>
    <w:rsid w:val="00636EFA"/>
    <w:rsid w:val="006518EB"/>
    <w:rsid w:val="006731B4"/>
    <w:rsid w:val="006A62D9"/>
    <w:rsid w:val="006C6CEC"/>
    <w:rsid w:val="006E58F8"/>
    <w:rsid w:val="007671E2"/>
    <w:rsid w:val="00782EAE"/>
    <w:rsid w:val="007A5F21"/>
    <w:rsid w:val="007C31E9"/>
    <w:rsid w:val="007D03CE"/>
    <w:rsid w:val="00800DCE"/>
    <w:rsid w:val="008038A1"/>
    <w:rsid w:val="00807476"/>
    <w:rsid w:val="00816423"/>
    <w:rsid w:val="00842DEE"/>
    <w:rsid w:val="00844C28"/>
    <w:rsid w:val="00874DCF"/>
    <w:rsid w:val="00882D85"/>
    <w:rsid w:val="00884C0C"/>
    <w:rsid w:val="008A67DE"/>
    <w:rsid w:val="008B07D3"/>
    <w:rsid w:val="008B57EB"/>
    <w:rsid w:val="008C262D"/>
    <w:rsid w:val="008D1DFF"/>
    <w:rsid w:val="008E5076"/>
    <w:rsid w:val="008F7F7A"/>
    <w:rsid w:val="00927C6C"/>
    <w:rsid w:val="00933B3D"/>
    <w:rsid w:val="00934853"/>
    <w:rsid w:val="00953B60"/>
    <w:rsid w:val="009560A1"/>
    <w:rsid w:val="00975B5D"/>
    <w:rsid w:val="0097796E"/>
    <w:rsid w:val="0099136B"/>
    <w:rsid w:val="009B6B53"/>
    <w:rsid w:val="009C0C99"/>
    <w:rsid w:val="009C0D0F"/>
    <w:rsid w:val="009D043F"/>
    <w:rsid w:val="009F3922"/>
    <w:rsid w:val="009F52A5"/>
    <w:rsid w:val="00A02EF8"/>
    <w:rsid w:val="00A120B2"/>
    <w:rsid w:val="00A37853"/>
    <w:rsid w:val="00A44B7E"/>
    <w:rsid w:val="00A46C03"/>
    <w:rsid w:val="00A60C4A"/>
    <w:rsid w:val="00A9629E"/>
    <w:rsid w:val="00AB33C6"/>
    <w:rsid w:val="00AC4CC6"/>
    <w:rsid w:val="00AE0E82"/>
    <w:rsid w:val="00AF253C"/>
    <w:rsid w:val="00AF3CA3"/>
    <w:rsid w:val="00AF4F6E"/>
    <w:rsid w:val="00B12D7B"/>
    <w:rsid w:val="00B13FC3"/>
    <w:rsid w:val="00B17847"/>
    <w:rsid w:val="00B31242"/>
    <w:rsid w:val="00B40FEE"/>
    <w:rsid w:val="00B53EC9"/>
    <w:rsid w:val="00B6784F"/>
    <w:rsid w:val="00B830E1"/>
    <w:rsid w:val="00BB5C40"/>
    <w:rsid w:val="00BC2DFE"/>
    <w:rsid w:val="00BC7A67"/>
    <w:rsid w:val="00C17540"/>
    <w:rsid w:val="00C32960"/>
    <w:rsid w:val="00C33768"/>
    <w:rsid w:val="00C61EB3"/>
    <w:rsid w:val="00C659DE"/>
    <w:rsid w:val="00C66B20"/>
    <w:rsid w:val="00C71800"/>
    <w:rsid w:val="00C91A22"/>
    <w:rsid w:val="00CD174D"/>
    <w:rsid w:val="00CD2B05"/>
    <w:rsid w:val="00CE714D"/>
    <w:rsid w:val="00D018FB"/>
    <w:rsid w:val="00D37832"/>
    <w:rsid w:val="00D40B96"/>
    <w:rsid w:val="00D54D3A"/>
    <w:rsid w:val="00D860F6"/>
    <w:rsid w:val="00D866DD"/>
    <w:rsid w:val="00DA0E3B"/>
    <w:rsid w:val="00DA4A8A"/>
    <w:rsid w:val="00DB4C79"/>
    <w:rsid w:val="00DC2524"/>
    <w:rsid w:val="00DC2531"/>
    <w:rsid w:val="00E00942"/>
    <w:rsid w:val="00E0665F"/>
    <w:rsid w:val="00E07A77"/>
    <w:rsid w:val="00E11EAC"/>
    <w:rsid w:val="00E3381D"/>
    <w:rsid w:val="00E53012"/>
    <w:rsid w:val="00E77AF8"/>
    <w:rsid w:val="00E8610D"/>
    <w:rsid w:val="00EB1915"/>
    <w:rsid w:val="00EB2AF0"/>
    <w:rsid w:val="00ED2726"/>
    <w:rsid w:val="00ED7F2A"/>
    <w:rsid w:val="00F039E4"/>
    <w:rsid w:val="00F072CB"/>
    <w:rsid w:val="00F12BF7"/>
    <w:rsid w:val="00F562BE"/>
    <w:rsid w:val="00F6730A"/>
    <w:rsid w:val="00F724DF"/>
    <w:rsid w:val="00FA59F8"/>
    <w:rsid w:val="00FE348E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046E7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046E7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gr.pl/plgr/aktualne-nabory-wnioskow/aktualne-ogloszen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5852-171A-4559-B254-2F7CD2DE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2017-04-13T07:03:00Z</cp:lastPrinted>
  <dcterms:created xsi:type="dcterms:W3CDTF">2018-08-29T12:48:00Z</dcterms:created>
  <dcterms:modified xsi:type="dcterms:W3CDTF">2018-08-29T12:48:00Z</dcterms:modified>
</cp:coreProperties>
</file>