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E649B" w14:textId="77777777" w:rsidR="003E4F37" w:rsidRPr="005D5677" w:rsidRDefault="003E4F37" w:rsidP="003E4F37">
      <w:pPr>
        <w:rPr>
          <w:rFonts w:ascii="Arial" w:hAnsi="Arial" w:cs="Arial"/>
          <w:color w:val="000000"/>
          <w:sz w:val="22"/>
          <w:szCs w:val="22"/>
          <w:u w:val="single"/>
        </w:rPr>
      </w:pPr>
      <w:r w:rsidRPr="005D5677">
        <w:rPr>
          <w:rFonts w:ascii="Arial" w:hAnsi="Arial" w:cs="Arial"/>
          <w:color w:val="000000"/>
          <w:sz w:val="22"/>
          <w:szCs w:val="22"/>
          <w:u w:val="single"/>
        </w:rPr>
        <w:t>UZASADNIENIE</w:t>
      </w:r>
    </w:p>
    <w:p w14:paraId="13F635F3" w14:textId="77777777" w:rsidR="00E23B23" w:rsidRPr="005D5677" w:rsidRDefault="00E23B23" w:rsidP="003E4F37">
      <w:pPr>
        <w:tabs>
          <w:tab w:val="left" w:pos="9072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14:paraId="6780621F" w14:textId="49333883" w:rsidR="003E4F37" w:rsidRPr="005D5677" w:rsidRDefault="00E23B23" w:rsidP="003E4F37">
      <w:pPr>
        <w:tabs>
          <w:tab w:val="left" w:pos="9072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1. </w:t>
      </w:r>
      <w:r w:rsidR="003E4F37" w:rsidRPr="005D5677">
        <w:rPr>
          <w:rFonts w:ascii="Arial" w:hAnsi="Arial" w:cs="Arial"/>
          <w:color w:val="000000"/>
          <w:sz w:val="22"/>
          <w:szCs w:val="22"/>
        </w:rPr>
        <w:t xml:space="preserve">Niniejszą uchwałę podejmuje się na podstawie art. </w:t>
      </w:r>
      <w:r w:rsidR="002B6DE0" w:rsidRPr="005D5677">
        <w:rPr>
          <w:rFonts w:ascii="Arial" w:hAnsi="Arial" w:cs="Arial"/>
          <w:color w:val="000000"/>
          <w:sz w:val="22"/>
          <w:szCs w:val="22"/>
        </w:rPr>
        <w:t xml:space="preserve">20 ust. 1 </w:t>
      </w:r>
      <w:r w:rsidR="003E4F37" w:rsidRPr="005D5677">
        <w:rPr>
          <w:rFonts w:ascii="Arial" w:hAnsi="Arial" w:cs="Arial"/>
          <w:color w:val="000000"/>
          <w:sz w:val="22"/>
          <w:szCs w:val="22"/>
        </w:rPr>
        <w:t xml:space="preserve">ustawy z dnia 27 marca 2003r. o planowaniu i zagospodarowaniu przestrzennym 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>(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. Dz. U. z 2020r. poz. 293 z 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>. zm.) oraz art. 18 ust. 2 pkt 5 ustawy z dnia 8 marca 1990r. o samorządzie gminnym (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>. Dz. U. z 2020r. poz. 713</w:t>
      </w:r>
      <w:r w:rsidR="00E3497A">
        <w:rPr>
          <w:rFonts w:ascii="Arial" w:hAnsi="Arial" w:cs="Arial"/>
          <w:color w:val="000000"/>
          <w:sz w:val="22"/>
          <w:szCs w:val="22"/>
        </w:rPr>
        <w:t xml:space="preserve"> </w:t>
      </w:r>
      <w:r w:rsidR="00E3497A" w:rsidRPr="00136CF7"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 w:rsidR="00E3497A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E3497A" w:rsidRPr="00136CF7">
        <w:rPr>
          <w:rFonts w:ascii="Arial" w:hAnsi="Arial" w:cs="Arial"/>
          <w:color w:val="000000"/>
          <w:sz w:val="22"/>
          <w:szCs w:val="22"/>
        </w:rPr>
        <w:t>. zm.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>).</w:t>
      </w:r>
    </w:p>
    <w:p w14:paraId="43413DF7" w14:textId="77777777" w:rsidR="002C598A" w:rsidRPr="005D5677" w:rsidRDefault="002C598A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8F30C7D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F32F67E" w14:textId="5E2D7A8C" w:rsidR="003D4CC7" w:rsidRPr="005D5677" w:rsidRDefault="00E23B23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2. W związku z</w:t>
      </w:r>
      <w:r w:rsidR="003D4CC7" w:rsidRPr="005D5677">
        <w:rPr>
          <w:rFonts w:ascii="Arial" w:hAnsi="Arial" w:cs="Arial"/>
          <w:color w:val="000000"/>
          <w:sz w:val="22"/>
          <w:szCs w:val="22"/>
        </w:rPr>
        <w:t xml:space="preserve"> art. </w:t>
      </w:r>
      <w:r w:rsidRPr="005D5677">
        <w:rPr>
          <w:rFonts w:ascii="Arial" w:hAnsi="Arial" w:cs="Arial"/>
          <w:color w:val="000000"/>
          <w:sz w:val="22"/>
          <w:szCs w:val="22"/>
        </w:rPr>
        <w:t>15</w:t>
      </w:r>
      <w:r w:rsidR="003D4CC7" w:rsidRPr="005D5677">
        <w:rPr>
          <w:rFonts w:ascii="Arial" w:hAnsi="Arial" w:cs="Arial"/>
          <w:color w:val="000000"/>
          <w:sz w:val="22"/>
          <w:szCs w:val="22"/>
        </w:rPr>
        <w:t xml:space="preserve"> ust. 1 ustawy z dnia 27 marca 2003r. o planowaniu i zagospodarowaniu przestrzennym (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. Dz. U. z 2020r. poz. 293 z 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>. zm.</w:t>
      </w:r>
      <w:r w:rsidR="003D4CC7" w:rsidRPr="005D5677">
        <w:rPr>
          <w:rFonts w:ascii="Arial" w:hAnsi="Arial" w:cs="Arial"/>
          <w:color w:val="000000"/>
          <w:sz w:val="22"/>
          <w:szCs w:val="22"/>
        </w:rPr>
        <w:t>)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 w uzasadnieniu przedstawia się w szczególności:</w:t>
      </w:r>
    </w:p>
    <w:p w14:paraId="41272CDF" w14:textId="77777777" w:rsidR="00E23B23" w:rsidRPr="005D5677" w:rsidRDefault="00E23B23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sposób realizacji wymogów wynikających z art. 1 ust 2;</w:t>
      </w:r>
    </w:p>
    <w:p w14:paraId="16F12C79" w14:textId="77777777" w:rsidR="003A4DE5" w:rsidRPr="005D5677" w:rsidRDefault="003A4DE5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sposób realizacji wymogów wynikających z art. 1 ust 3;</w:t>
      </w:r>
    </w:p>
    <w:p w14:paraId="3D43E00B" w14:textId="77777777" w:rsidR="003A4DE5" w:rsidRPr="005D5677" w:rsidRDefault="003A4DE5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sposób realizacji wymogów wynikających z art. 1 ust 4;</w:t>
      </w:r>
    </w:p>
    <w:p w14:paraId="6FF6E7C6" w14:textId="77777777" w:rsidR="00E23B23" w:rsidRPr="005D5677" w:rsidRDefault="00E23B23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zgodność z wynikami analizy, o której mowa w art. 32 ust. 1, wraz z datą uchwały rady gminy, o której mowa w art. 32 ust. 2;</w:t>
      </w:r>
    </w:p>
    <w:p w14:paraId="6E2698B4" w14:textId="77777777" w:rsidR="00E23B23" w:rsidRPr="005D5677" w:rsidRDefault="00E23B23" w:rsidP="00E23B23">
      <w:pPr>
        <w:numPr>
          <w:ilvl w:val="0"/>
          <w:numId w:val="9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wpływ na finanse publiczne, w tym budżet gminy.</w:t>
      </w:r>
    </w:p>
    <w:p w14:paraId="59BD224E" w14:textId="77777777" w:rsidR="003A4DE5" w:rsidRPr="005D5677" w:rsidRDefault="003A4DE5" w:rsidP="003A4DE5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7DA0059" w14:textId="77777777" w:rsidR="00E23B23" w:rsidRPr="005D5677" w:rsidRDefault="00E23B23" w:rsidP="00E23B23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Ad. 2. </w:t>
      </w:r>
      <w:r w:rsidR="003A4DE5" w:rsidRPr="005D5677">
        <w:rPr>
          <w:rFonts w:ascii="Arial" w:hAnsi="Arial" w:cs="Arial"/>
          <w:color w:val="000000"/>
          <w:sz w:val="22"/>
          <w:szCs w:val="22"/>
        </w:rPr>
        <w:t xml:space="preserve">pkt </w:t>
      </w:r>
      <w:r w:rsidRPr="005D5677">
        <w:rPr>
          <w:rFonts w:ascii="Arial" w:hAnsi="Arial" w:cs="Arial"/>
          <w:color w:val="000000"/>
          <w:sz w:val="22"/>
          <w:szCs w:val="22"/>
        </w:rPr>
        <w:t>1. Sposób realizacji wymogów wynikających z art. 1 ust 2 winien uwzględniać zwłaszcza:</w:t>
      </w:r>
      <w:r w:rsidR="00E4619E" w:rsidRPr="005D5677">
        <w:rPr>
          <w:rFonts w:ascii="Arial" w:hAnsi="Arial" w:cs="Arial"/>
          <w:color w:val="000000"/>
          <w:sz w:val="22"/>
          <w:szCs w:val="22"/>
        </w:rPr>
        <w:t xml:space="preserve"> „W planowaniu i zagospodarowaniu przestrzennym uwzględnia się zwłaszcza: </w:t>
      </w:r>
    </w:p>
    <w:p w14:paraId="114C3365" w14:textId="77777777" w:rsidR="00E23B23" w:rsidRPr="005D5677" w:rsidRDefault="00E23B23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ładu przestrzennego, w tym urbanistyki i architektury;</w:t>
      </w:r>
    </w:p>
    <w:p w14:paraId="335C7419" w14:textId="77777777" w:rsidR="00E23B23" w:rsidRPr="005D5677" w:rsidRDefault="00E23B23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architektoniczne i krajobrazowe;</w:t>
      </w:r>
    </w:p>
    <w:p w14:paraId="7CDEA4B7" w14:textId="77777777" w:rsidR="00E23B23" w:rsidRPr="005D5677" w:rsidRDefault="00E23B23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ochrony środowiska, w tym gospodarowania wodami i ochrony gruntów rolnych i leśnych;</w:t>
      </w:r>
    </w:p>
    <w:p w14:paraId="0462052F" w14:textId="77777777" w:rsidR="00E23B23" w:rsidRPr="005D5677" w:rsidRDefault="00E23B23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wymagania ochrony </w:t>
      </w:r>
      <w:r w:rsidR="006B56CB" w:rsidRPr="005D5677">
        <w:rPr>
          <w:rFonts w:ascii="Arial" w:hAnsi="Arial" w:cs="Arial"/>
          <w:color w:val="000000"/>
          <w:sz w:val="22"/>
          <w:szCs w:val="22"/>
        </w:rPr>
        <w:t>dziedzictwa kulturowego i zabytków oraz dóbr kultury współczesnej;</w:t>
      </w:r>
    </w:p>
    <w:p w14:paraId="3F6D8390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ochrony zdrowia oraz bezpieczeństwa ludzi i mienia, a także potrzeby osób niepełnosprawnych;</w:t>
      </w:r>
    </w:p>
    <w:p w14:paraId="675CFA96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ekonomiczne przestrzeni;</w:t>
      </w:r>
    </w:p>
    <w:p w14:paraId="75062D12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prawo własności;</w:t>
      </w:r>
    </w:p>
    <w:p w14:paraId="08FC10EA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obronności i bezpieczeństwa państwa;</w:t>
      </w:r>
    </w:p>
    <w:p w14:paraId="4921A0C6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interesu publicznego;</w:t>
      </w:r>
    </w:p>
    <w:p w14:paraId="2A219583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w zakresie rozwoju infrastruktury technicznej, w szczególności sieci szerokopasmowych;</w:t>
      </w:r>
    </w:p>
    <w:p w14:paraId="6571844D" w14:textId="77777777" w:rsidR="006B56CB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14:paraId="4EED6346" w14:textId="77777777" w:rsidR="00E4619E" w:rsidRPr="005D5677" w:rsidRDefault="006B56CB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zachowanie</w:t>
      </w:r>
      <w:r w:rsidR="00E4619E" w:rsidRPr="005D5677">
        <w:rPr>
          <w:rFonts w:ascii="Arial" w:hAnsi="Arial" w:cs="Arial"/>
          <w:color w:val="000000"/>
          <w:sz w:val="22"/>
          <w:szCs w:val="22"/>
        </w:rPr>
        <w:t xml:space="preserve"> jawności i przejrzystości procedur planistycznych;</w:t>
      </w:r>
    </w:p>
    <w:p w14:paraId="04066474" w14:textId="77777777" w:rsidR="006B56CB" w:rsidRPr="005D5677" w:rsidRDefault="00E4619E" w:rsidP="00E23B23">
      <w:pPr>
        <w:numPr>
          <w:ilvl w:val="0"/>
          <w:numId w:val="10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potrzebę zapewnienia odpowiedniej ilości i jakości wody, do celów zaopatrzenia ludności.”</w:t>
      </w:r>
    </w:p>
    <w:p w14:paraId="04485876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667661AF" w14:textId="5EE68F0D" w:rsidR="003D4CC7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Miejscowy plan zagospodarowania przestrzennego </w:t>
      </w:r>
      <w:r w:rsidR="00A31126">
        <w:rPr>
          <w:rFonts w:ascii="Arial" w:hAnsi="Arial" w:cs="Arial"/>
          <w:color w:val="000000"/>
          <w:sz w:val="22"/>
          <w:szCs w:val="22"/>
        </w:rPr>
        <w:t>fragmentu miejscowości Jurata od granicy miasta Jastarni do oczyszczalni ścieków</w:t>
      </w:r>
      <w:r w:rsidR="00BE478A" w:rsidRPr="005D5677">
        <w:rPr>
          <w:rFonts w:ascii="Arial" w:hAnsi="Arial" w:cs="Arial"/>
          <w:color w:val="000000"/>
          <w:sz w:val="22"/>
          <w:szCs w:val="22"/>
        </w:rPr>
        <w:t xml:space="preserve"> u</w:t>
      </w:r>
      <w:r w:rsidRPr="005D5677">
        <w:rPr>
          <w:rFonts w:ascii="Arial" w:hAnsi="Arial" w:cs="Arial"/>
          <w:color w:val="000000"/>
          <w:sz w:val="22"/>
          <w:szCs w:val="22"/>
        </w:rPr>
        <w:t>względnia:</w:t>
      </w:r>
    </w:p>
    <w:p w14:paraId="668E66F7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ładu przestrzennego, w tym urbanistyki i architektury;</w:t>
      </w:r>
    </w:p>
    <w:p w14:paraId="0010FD42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architektoniczne i krajobrazowe;</w:t>
      </w:r>
    </w:p>
    <w:p w14:paraId="26D07331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ochrony środowiska, w tym gospodarowania wodami i ochrony gruntów rolnych i leśnych;</w:t>
      </w:r>
    </w:p>
    <w:p w14:paraId="25DFEAB5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ochrony dziedzictwa kulturowego i zabytków oraz dóbr kultury współczesnej;</w:t>
      </w:r>
    </w:p>
    <w:p w14:paraId="1A3BE2F2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wymagania ochrony zdrowia oraz bezpieczeństwa ludzi i mienia, a także potrzeby osób niepełnosprawnych;</w:t>
      </w:r>
    </w:p>
    <w:p w14:paraId="067E1271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walory ekonomiczne przestrzeni;</w:t>
      </w:r>
    </w:p>
    <w:p w14:paraId="2D963931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prawo własności;</w:t>
      </w:r>
    </w:p>
    <w:p w14:paraId="771CD2DB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obronności i bezpieczeństwa państwa;</w:t>
      </w:r>
    </w:p>
    <w:p w14:paraId="27D21565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potrzeby interesu publicznego;</w:t>
      </w:r>
    </w:p>
    <w:p w14:paraId="418B84A8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lastRenderedPageBreak/>
        <w:t>potrzeby w zakresie rozwoju infrastruktury technicznej, w szczególności sieci szerokopasmowych;</w:t>
      </w:r>
    </w:p>
    <w:p w14:paraId="206CE704" w14:textId="77777777" w:rsidR="00243295" w:rsidRPr="005D5677" w:rsidRDefault="00243295" w:rsidP="00243295">
      <w:pPr>
        <w:numPr>
          <w:ilvl w:val="0"/>
          <w:numId w:val="14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potrzebę zapewnienia odpowiedniej ilości i jakości wody, do celów zaopatrzenia ludności.</w:t>
      </w:r>
    </w:p>
    <w:p w14:paraId="0CE750F5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1198BF1" w14:textId="1F1793CD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W procedurze sporządzania miejscowego planu zagospodarowania przestrzennego </w:t>
      </w:r>
      <w:r w:rsidR="00A31126">
        <w:rPr>
          <w:rFonts w:ascii="Arial" w:hAnsi="Arial" w:cs="Arial"/>
          <w:color w:val="000000"/>
          <w:sz w:val="22"/>
          <w:szCs w:val="22"/>
        </w:rPr>
        <w:t>fragmentu miejscowości Jurata od granicy miasta Jastarni do oczyszczalni ścieków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 spełniono:</w:t>
      </w:r>
    </w:p>
    <w:p w14:paraId="6C1A5438" w14:textId="77777777" w:rsidR="00243295" w:rsidRPr="003B735F" w:rsidRDefault="00243295" w:rsidP="00243295">
      <w:pPr>
        <w:numPr>
          <w:ilvl w:val="0"/>
          <w:numId w:val="15"/>
        </w:num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B735F">
        <w:rPr>
          <w:rFonts w:ascii="Arial" w:hAnsi="Arial" w:cs="Arial"/>
          <w:color w:val="000000" w:themeColor="text1"/>
          <w:sz w:val="22"/>
          <w:szCs w:val="22"/>
        </w:rPr>
        <w:t>zapewnienie udziału społeczeństwa w pracach nad miejscowym planem zagospodarowania przestrzennego, w tym przy użyciu środków komunikacji elektronicznej;</w:t>
      </w:r>
    </w:p>
    <w:p w14:paraId="491DE6F9" w14:textId="77777777" w:rsidR="00243295" w:rsidRPr="005D5677" w:rsidRDefault="00243295" w:rsidP="00243295">
      <w:pPr>
        <w:numPr>
          <w:ilvl w:val="0"/>
          <w:numId w:val="15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zachowano jawność i przejrzystość procedur planistycznych.</w:t>
      </w:r>
    </w:p>
    <w:p w14:paraId="1B32B766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03B28ED6" w14:textId="77777777" w:rsidR="00243295" w:rsidRPr="005D5677" w:rsidRDefault="0024329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41E65DB" w14:textId="77777777" w:rsidR="006B56CB" w:rsidRPr="005D5677" w:rsidRDefault="00E4619E" w:rsidP="006B56C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Ad. 2. </w:t>
      </w:r>
      <w:r w:rsidR="003A4DE5" w:rsidRPr="005D5677">
        <w:rPr>
          <w:rFonts w:ascii="Arial" w:hAnsi="Arial" w:cs="Arial"/>
          <w:color w:val="000000"/>
          <w:sz w:val="22"/>
          <w:szCs w:val="22"/>
        </w:rPr>
        <w:t xml:space="preserve">pkt 2. </w:t>
      </w:r>
      <w:r w:rsidR="006B56CB" w:rsidRPr="005D5677">
        <w:rPr>
          <w:rFonts w:ascii="Arial" w:hAnsi="Arial" w:cs="Arial"/>
          <w:color w:val="000000"/>
          <w:sz w:val="22"/>
          <w:szCs w:val="22"/>
        </w:rPr>
        <w:t xml:space="preserve">Sposób realizacji wymogów wynikających z art. 1 ust </w:t>
      </w:r>
      <w:r w:rsidRPr="005D5677">
        <w:rPr>
          <w:rFonts w:ascii="Arial" w:hAnsi="Arial" w:cs="Arial"/>
          <w:color w:val="000000"/>
          <w:sz w:val="22"/>
          <w:szCs w:val="22"/>
        </w:rPr>
        <w:t>3</w:t>
      </w:r>
      <w:r w:rsidR="006B56CB" w:rsidRPr="005D5677">
        <w:rPr>
          <w:rFonts w:ascii="Arial" w:hAnsi="Arial" w:cs="Arial"/>
          <w:color w:val="000000"/>
          <w:sz w:val="22"/>
          <w:szCs w:val="22"/>
        </w:rPr>
        <w:t xml:space="preserve"> winien uwzględniać zwłaszcza: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 „Ustalając przeznaczenie terenu lub określając potencjalny sposób zagospodarowania i korzystania z terenu, organ waży interes publiczny i interesy społeczne, w tym zgłaszane w postaci wniosków i uwag, zmierzające do ochrony istniejącego stanu zagospodarowania terenu, jak i zmian w zakresie jego zagospodarowania, a także analizy ekonomiczne, środowiskowe i społeczne.”</w:t>
      </w:r>
    </w:p>
    <w:p w14:paraId="4D3672A7" w14:textId="77777777" w:rsidR="00E4619E" w:rsidRPr="005D5677" w:rsidRDefault="00E4619E" w:rsidP="006B56CB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CD94051" w14:textId="2E9B2B1E" w:rsidR="00DB5119" w:rsidRPr="003B735F" w:rsidRDefault="00DB5119" w:rsidP="006B56C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B735F">
        <w:rPr>
          <w:rFonts w:ascii="Arial" w:hAnsi="Arial" w:cs="Arial"/>
          <w:color w:val="000000" w:themeColor="text1"/>
          <w:sz w:val="22"/>
          <w:szCs w:val="22"/>
        </w:rPr>
        <w:t xml:space="preserve">Ustalając przeznaczenie terenu lub określając potencjalny sposób zagospodarowania i korzystania z terenu w procedurze sporządzania miejscowego planu zagospodarowania przestrzennego </w:t>
      </w:r>
      <w:r w:rsidR="00A31126" w:rsidRPr="003B735F">
        <w:rPr>
          <w:rFonts w:ascii="Arial" w:hAnsi="Arial" w:cs="Arial"/>
          <w:color w:val="000000" w:themeColor="text1"/>
          <w:sz w:val="22"/>
          <w:szCs w:val="22"/>
        </w:rPr>
        <w:t>fragmentu miejscowości Jurata od granicy miasta Jastarni do oczyszczalni ścieków</w:t>
      </w:r>
      <w:r w:rsidRPr="003B735F">
        <w:rPr>
          <w:rFonts w:ascii="Arial" w:hAnsi="Arial" w:cs="Arial"/>
          <w:color w:val="000000" w:themeColor="text1"/>
          <w:sz w:val="22"/>
          <w:szCs w:val="22"/>
        </w:rPr>
        <w:t>, organ wyważył interes publiczny i interesy społeczne, w tym zgłaszane w postaci wniosków i uwag, zmierzające do ochrony istniejącego stanu zagospodarowania terenu, jak i zmian w zakresie jego zagospodarowania, a także przeprowadził analizy ekonomiczne, środowiskowe i społeczne.</w:t>
      </w:r>
    </w:p>
    <w:p w14:paraId="7585407C" w14:textId="77777777" w:rsidR="00DB5119" w:rsidRPr="005D5677" w:rsidRDefault="00DB5119" w:rsidP="006B56CB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1407C5D1" w14:textId="77777777" w:rsidR="00E4619E" w:rsidRPr="005D5677" w:rsidRDefault="00E4619E" w:rsidP="006B56CB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 xml:space="preserve">Ad. 2. </w:t>
      </w:r>
      <w:r w:rsidR="003A4DE5" w:rsidRPr="005D5677">
        <w:rPr>
          <w:rFonts w:ascii="Arial" w:hAnsi="Arial" w:cs="Arial"/>
          <w:color w:val="000000"/>
          <w:sz w:val="22"/>
          <w:szCs w:val="22"/>
        </w:rPr>
        <w:t xml:space="preserve">pkt 3. 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Sposób realizacji wymogów wynikających z art. 1 ust 4 winien uwzględniać zwłaszcza: „W przypadku sytuowania nowej zabudowy, uwzględnienie wymagań ładu przestrzennego, efektywnego gospodarowania przestrzenią oraz walorów ekonomicznych </w:t>
      </w:r>
      <w:r w:rsidR="00E74FC4" w:rsidRPr="005D5677">
        <w:rPr>
          <w:rFonts w:ascii="Arial" w:hAnsi="Arial" w:cs="Arial"/>
          <w:color w:val="000000"/>
          <w:sz w:val="22"/>
          <w:szCs w:val="22"/>
        </w:rPr>
        <w:t xml:space="preserve">przestrzeni </w:t>
      </w:r>
      <w:r w:rsidRPr="005D5677">
        <w:rPr>
          <w:rFonts w:ascii="Arial" w:hAnsi="Arial" w:cs="Arial"/>
          <w:color w:val="000000"/>
          <w:sz w:val="22"/>
          <w:szCs w:val="22"/>
        </w:rPr>
        <w:t xml:space="preserve">następuje poprzez: </w:t>
      </w:r>
    </w:p>
    <w:p w14:paraId="093CA4A4" w14:textId="77777777" w:rsidR="00F53229" w:rsidRPr="005D5677" w:rsidRDefault="00F53229" w:rsidP="006B56CB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kształtowanie struktur przestrzennych przy uwzględnieniu dążenia do minimalizowania transportochłonności układu przestrzennego;</w:t>
      </w:r>
    </w:p>
    <w:p w14:paraId="7684E684" w14:textId="77777777" w:rsidR="00F53229" w:rsidRPr="005D5677" w:rsidRDefault="00F53229" w:rsidP="006B56CB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lokalizowania nowej zabudowy mieszkaniowej w sposób umożliwiający mieszkańcom maksymalne wykorzystanie publicznego transportu zbiorowego jako podstawowego środka transportu;</w:t>
      </w:r>
    </w:p>
    <w:p w14:paraId="638C45F8" w14:textId="77777777" w:rsidR="00E74FC4" w:rsidRPr="005D5677" w:rsidRDefault="00F53229" w:rsidP="006B56CB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zapewnienie rozwiązań</w:t>
      </w:r>
      <w:r w:rsidR="00E74FC4" w:rsidRPr="005D5677">
        <w:rPr>
          <w:rFonts w:ascii="Arial" w:hAnsi="Arial" w:cs="Arial"/>
          <w:color w:val="000000"/>
          <w:sz w:val="22"/>
          <w:szCs w:val="22"/>
        </w:rPr>
        <w:t xml:space="preserve"> przestrzennych, ułatwiających przemieszczanie się pieszych i rowerzystów;</w:t>
      </w:r>
    </w:p>
    <w:p w14:paraId="2EFB69D7" w14:textId="77777777" w:rsidR="003B735F" w:rsidRPr="00F6563C" w:rsidRDefault="003B735F" w:rsidP="003B735F">
      <w:pPr>
        <w:numPr>
          <w:ilvl w:val="0"/>
          <w:numId w:val="12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6563C">
        <w:rPr>
          <w:rFonts w:ascii="Arial" w:hAnsi="Arial" w:cs="Arial"/>
          <w:color w:val="000000"/>
          <w:sz w:val="22"/>
          <w:szCs w:val="22"/>
        </w:rPr>
        <w:t>dążenie do planowania i lokalizowania nowej zabudowy:</w:t>
      </w:r>
    </w:p>
    <w:p w14:paraId="7E18299B" w14:textId="77777777" w:rsidR="003B735F" w:rsidRPr="00F6563C" w:rsidRDefault="003B735F" w:rsidP="003B735F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6563C">
        <w:rPr>
          <w:rFonts w:ascii="Arial" w:hAnsi="Arial" w:cs="Arial"/>
          <w:color w:val="000000"/>
          <w:sz w:val="22"/>
          <w:szCs w:val="22"/>
        </w:rPr>
        <w:t>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 Dz. U. z 2019 r. poz. 1443</w:t>
      </w:r>
      <w:r w:rsidRPr="00F6563C">
        <w:rPr>
          <w:rFonts w:ascii="Arial" w:hAnsi="Arial" w:cs="Arial"/>
          <w:color w:val="000000"/>
          <w:sz w:val="22"/>
          <w:szCs w:val="22"/>
        </w:rPr>
        <w:t>), w szczególności poprzez uzupełnianie istniejącej zabudowy,</w:t>
      </w:r>
    </w:p>
    <w:p w14:paraId="00010A9C" w14:textId="77777777" w:rsidR="003B735F" w:rsidRPr="00F6563C" w:rsidRDefault="003B735F" w:rsidP="003B735F">
      <w:pPr>
        <w:numPr>
          <w:ilvl w:val="0"/>
          <w:numId w:val="13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F6563C">
        <w:rPr>
          <w:rFonts w:ascii="Arial" w:hAnsi="Arial" w:cs="Arial"/>
          <w:color w:val="000000"/>
          <w:sz w:val="22"/>
          <w:szCs w:val="22"/>
        </w:rPr>
        <w:t>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 dla nowej, planowanej zabudowy.”</w:t>
      </w:r>
    </w:p>
    <w:p w14:paraId="3D157B9D" w14:textId="25DC36F7" w:rsidR="005A68EA" w:rsidRPr="005D5677" w:rsidRDefault="00243295" w:rsidP="00AE1F3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Ustalenia a</w:t>
      </w:r>
      <w:r w:rsidR="005A68EA" w:rsidRPr="005D5677">
        <w:rPr>
          <w:rFonts w:ascii="Arial" w:hAnsi="Arial" w:cs="Arial"/>
          <w:color w:val="000000"/>
          <w:sz w:val="22"/>
          <w:szCs w:val="22"/>
        </w:rPr>
        <w:t xml:space="preserve">rt. 1 ust 4 </w:t>
      </w:r>
      <w:r w:rsidR="00A31126">
        <w:rPr>
          <w:rFonts w:ascii="Arial" w:hAnsi="Arial" w:cs="Arial"/>
          <w:color w:val="000000"/>
          <w:sz w:val="22"/>
          <w:szCs w:val="22"/>
        </w:rPr>
        <w:t>pkt</w:t>
      </w:r>
      <w:r w:rsidR="005A68EA" w:rsidRPr="005D5677">
        <w:rPr>
          <w:rFonts w:ascii="Arial" w:hAnsi="Arial" w:cs="Arial"/>
          <w:color w:val="000000"/>
          <w:sz w:val="22"/>
          <w:szCs w:val="22"/>
        </w:rPr>
        <w:t>. 1 w zakresie kształtowania struktur przestrzennych przy uwzględnieniu dążenia do minimalizowania transportochłonności układu przestrzennego - spełniono.</w:t>
      </w:r>
      <w:r w:rsidR="008A4558" w:rsidRPr="005D5677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C3413B1" w14:textId="67B86964" w:rsidR="00AE1F3A" w:rsidRPr="003B735F" w:rsidRDefault="00243295" w:rsidP="00AE1F3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D5677">
        <w:rPr>
          <w:rFonts w:ascii="Arial" w:hAnsi="Arial" w:cs="Arial"/>
          <w:color w:val="000000"/>
          <w:sz w:val="22"/>
          <w:szCs w:val="22"/>
        </w:rPr>
        <w:t>Ustalenia art</w:t>
      </w:r>
      <w:r w:rsidR="00AE1F3A" w:rsidRPr="005D5677">
        <w:rPr>
          <w:rFonts w:ascii="Arial" w:hAnsi="Arial" w:cs="Arial"/>
          <w:color w:val="000000"/>
          <w:sz w:val="22"/>
          <w:szCs w:val="22"/>
        </w:rPr>
        <w:t xml:space="preserve">. 1 ust 4 </w:t>
      </w:r>
      <w:r w:rsidR="00A31126">
        <w:rPr>
          <w:rFonts w:ascii="Arial" w:hAnsi="Arial" w:cs="Arial"/>
          <w:color w:val="000000"/>
          <w:sz w:val="22"/>
          <w:szCs w:val="22"/>
        </w:rPr>
        <w:t>pkt</w:t>
      </w:r>
      <w:r w:rsidR="00AE1F3A" w:rsidRPr="005D5677">
        <w:rPr>
          <w:rFonts w:ascii="Arial" w:hAnsi="Arial" w:cs="Arial"/>
          <w:color w:val="000000"/>
          <w:sz w:val="22"/>
          <w:szCs w:val="22"/>
        </w:rPr>
        <w:t xml:space="preserve">. </w:t>
      </w:r>
      <w:r w:rsidR="005A68EA" w:rsidRPr="005D5677">
        <w:rPr>
          <w:rFonts w:ascii="Arial" w:hAnsi="Arial" w:cs="Arial"/>
          <w:color w:val="000000"/>
          <w:sz w:val="22"/>
          <w:szCs w:val="22"/>
        </w:rPr>
        <w:t>2</w:t>
      </w:r>
      <w:r w:rsidR="00AE1F3A" w:rsidRPr="005D5677">
        <w:rPr>
          <w:rFonts w:ascii="Arial" w:hAnsi="Arial" w:cs="Arial"/>
          <w:color w:val="000000"/>
          <w:sz w:val="22"/>
          <w:szCs w:val="22"/>
        </w:rPr>
        <w:t xml:space="preserve"> w zakresie lokalizowania nowej zabudowy mieszkaniowej w sposób umożliwiający mieszkańcom maksymalne wykorzystanie publicznego transportu zbior</w:t>
      </w:r>
      <w:r w:rsidR="00AE1F3A" w:rsidRPr="003B735F">
        <w:rPr>
          <w:rFonts w:ascii="Arial" w:hAnsi="Arial" w:cs="Arial"/>
          <w:color w:val="000000" w:themeColor="text1"/>
          <w:sz w:val="22"/>
          <w:szCs w:val="22"/>
        </w:rPr>
        <w:t>owego jako podstawowego środka transportu - spełniono. Obszar miejscowego planu znajduje się na obszarze</w:t>
      </w:r>
      <w:r w:rsidR="002977EF" w:rsidRPr="003B735F">
        <w:rPr>
          <w:rFonts w:ascii="Arial" w:hAnsi="Arial" w:cs="Arial"/>
          <w:color w:val="000000" w:themeColor="text1"/>
          <w:sz w:val="22"/>
          <w:szCs w:val="22"/>
        </w:rPr>
        <w:t>,</w:t>
      </w:r>
      <w:r w:rsidR="00AE1F3A" w:rsidRPr="003B735F">
        <w:rPr>
          <w:rFonts w:ascii="Arial" w:hAnsi="Arial" w:cs="Arial"/>
          <w:color w:val="000000" w:themeColor="text1"/>
          <w:sz w:val="22"/>
          <w:szCs w:val="22"/>
        </w:rPr>
        <w:t xml:space="preserve"> posiadając</w:t>
      </w:r>
      <w:r w:rsidR="002977EF" w:rsidRPr="003B735F">
        <w:rPr>
          <w:rFonts w:ascii="Arial" w:hAnsi="Arial" w:cs="Arial"/>
          <w:color w:val="000000" w:themeColor="text1"/>
          <w:sz w:val="22"/>
          <w:szCs w:val="22"/>
        </w:rPr>
        <w:t>ym</w:t>
      </w:r>
      <w:r w:rsidR="00AE1F3A" w:rsidRPr="003B735F">
        <w:rPr>
          <w:rFonts w:ascii="Arial" w:hAnsi="Arial" w:cs="Arial"/>
          <w:color w:val="000000" w:themeColor="text1"/>
          <w:sz w:val="22"/>
          <w:szCs w:val="22"/>
        </w:rPr>
        <w:t xml:space="preserve"> dostęp do zbiorowego transportu autobusowego</w:t>
      </w:r>
      <w:r w:rsidR="003B735F" w:rsidRPr="003B735F">
        <w:rPr>
          <w:rFonts w:ascii="Arial" w:hAnsi="Arial" w:cs="Arial"/>
          <w:color w:val="000000" w:themeColor="text1"/>
          <w:sz w:val="22"/>
          <w:szCs w:val="22"/>
        </w:rPr>
        <w:t xml:space="preserve"> i kolejowego</w:t>
      </w:r>
      <w:r w:rsidR="00AE1F3A" w:rsidRPr="003B735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4E46F73" w14:textId="49A313F1" w:rsidR="00AE1F3A" w:rsidRPr="008D68A3" w:rsidRDefault="00243295" w:rsidP="00AE1F3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D68A3">
        <w:rPr>
          <w:rFonts w:ascii="Arial" w:hAnsi="Arial" w:cs="Arial"/>
          <w:color w:val="000000"/>
          <w:sz w:val="22"/>
          <w:szCs w:val="22"/>
        </w:rPr>
        <w:t>Ustalenia art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. 1 ust 4 ust. 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>3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 w zakresie zapewnienia rozwiązań przestrzennych, ułatwiających przemieszczanie się pieszych i rowerzystów – </w:t>
      </w:r>
      <w:r w:rsidR="002977EF" w:rsidRPr="008D68A3">
        <w:rPr>
          <w:rFonts w:ascii="Arial" w:hAnsi="Arial" w:cs="Arial"/>
          <w:color w:val="000000"/>
          <w:sz w:val="22"/>
          <w:szCs w:val="22"/>
        </w:rPr>
        <w:t>spełniono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. </w:t>
      </w:r>
      <w:r w:rsidR="005D5677" w:rsidRPr="008D68A3">
        <w:rPr>
          <w:rFonts w:ascii="Arial" w:hAnsi="Arial" w:cs="Arial"/>
          <w:color w:val="000000"/>
          <w:sz w:val="22"/>
          <w:szCs w:val="22"/>
        </w:rPr>
        <w:t xml:space="preserve">Plan obejmuje </w:t>
      </w:r>
      <w:r w:rsidR="00137608" w:rsidRPr="008D68A3">
        <w:rPr>
          <w:rFonts w:ascii="Arial" w:hAnsi="Arial" w:cs="Arial"/>
          <w:color w:val="000000"/>
          <w:sz w:val="22"/>
          <w:szCs w:val="22"/>
        </w:rPr>
        <w:t>drog</w:t>
      </w:r>
      <w:r w:rsidR="003B735F">
        <w:rPr>
          <w:rFonts w:ascii="Arial" w:hAnsi="Arial" w:cs="Arial"/>
          <w:color w:val="000000"/>
          <w:sz w:val="22"/>
          <w:szCs w:val="22"/>
        </w:rPr>
        <w:t>ę</w:t>
      </w:r>
      <w:r w:rsidR="00137608" w:rsidRPr="008D68A3">
        <w:rPr>
          <w:rFonts w:ascii="Arial" w:hAnsi="Arial" w:cs="Arial"/>
          <w:color w:val="000000"/>
          <w:sz w:val="22"/>
          <w:szCs w:val="22"/>
        </w:rPr>
        <w:t xml:space="preserve"> publiczn</w:t>
      </w:r>
      <w:r w:rsidR="003B735F">
        <w:rPr>
          <w:rFonts w:ascii="Arial" w:hAnsi="Arial" w:cs="Arial"/>
          <w:color w:val="000000"/>
          <w:sz w:val="22"/>
          <w:szCs w:val="22"/>
        </w:rPr>
        <w:t>ą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 – przestrze</w:t>
      </w:r>
      <w:r w:rsidR="003B735F">
        <w:rPr>
          <w:rFonts w:ascii="Arial" w:hAnsi="Arial" w:cs="Arial"/>
          <w:color w:val="000000"/>
          <w:sz w:val="22"/>
          <w:szCs w:val="22"/>
        </w:rPr>
        <w:t>ń</w:t>
      </w:r>
      <w:r w:rsidR="008D68A3" w:rsidRPr="008D68A3">
        <w:rPr>
          <w:rFonts w:ascii="Arial" w:hAnsi="Arial" w:cs="Arial"/>
          <w:color w:val="000000"/>
          <w:sz w:val="22"/>
          <w:szCs w:val="22"/>
        </w:rPr>
        <w:t xml:space="preserve"> ogólnodostępn</w:t>
      </w:r>
      <w:r w:rsidR="003B735F">
        <w:rPr>
          <w:rFonts w:ascii="Arial" w:hAnsi="Arial" w:cs="Arial"/>
          <w:color w:val="000000"/>
          <w:sz w:val="22"/>
          <w:szCs w:val="22"/>
        </w:rPr>
        <w:t>ą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, po któr</w:t>
      </w:r>
      <w:r w:rsidR="003B735F">
        <w:rPr>
          <w:rFonts w:ascii="Arial" w:hAnsi="Arial" w:cs="Arial"/>
          <w:color w:val="000000"/>
          <w:sz w:val="22"/>
          <w:szCs w:val="22"/>
        </w:rPr>
        <w:t>ej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 mogą przemieszczać się piesi i rowerzyści.</w:t>
      </w:r>
      <w:r w:rsidR="00A31126">
        <w:rPr>
          <w:rFonts w:ascii="Arial" w:hAnsi="Arial" w:cs="Arial"/>
          <w:color w:val="000000"/>
          <w:sz w:val="22"/>
          <w:szCs w:val="22"/>
        </w:rPr>
        <w:t xml:space="preserve"> </w:t>
      </w:r>
      <w:r w:rsidR="003B735F">
        <w:rPr>
          <w:rFonts w:ascii="Arial" w:hAnsi="Arial" w:cs="Arial"/>
          <w:color w:val="000000"/>
          <w:sz w:val="22"/>
          <w:szCs w:val="22"/>
        </w:rPr>
        <w:t xml:space="preserve">Jednocześnie </w:t>
      </w:r>
      <w:r w:rsidR="00A31126">
        <w:rPr>
          <w:rFonts w:ascii="Arial" w:hAnsi="Arial" w:cs="Arial"/>
          <w:color w:val="000000"/>
          <w:sz w:val="22"/>
          <w:szCs w:val="22"/>
        </w:rPr>
        <w:t xml:space="preserve">plan </w:t>
      </w:r>
      <w:r w:rsidR="003B735F">
        <w:rPr>
          <w:rFonts w:ascii="Arial" w:hAnsi="Arial" w:cs="Arial"/>
          <w:color w:val="000000"/>
          <w:sz w:val="22"/>
          <w:szCs w:val="22"/>
        </w:rPr>
        <w:t>ustala</w:t>
      </w:r>
      <w:r w:rsidR="00A31126">
        <w:rPr>
          <w:rFonts w:ascii="Arial" w:hAnsi="Arial" w:cs="Arial"/>
          <w:color w:val="000000"/>
          <w:sz w:val="22"/>
          <w:szCs w:val="22"/>
        </w:rPr>
        <w:t xml:space="preserve"> realizację ogólnodostępnej ścieżki rowerowej</w:t>
      </w:r>
      <w:r w:rsidR="003B735F">
        <w:rPr>
          <w:rFonts w:ascii="Arial" w:hAnsi="Arial" w:cs="Arial"/>
          <w:color w:val="000000"/>
          <w:sz w:val="22"/>
          <w:szCs w:val="22"/>
        </w:rPr>
        <w:t xml:space="preserve"> w obrębie drogi publicznej</w:t>
      </w:r>
      <w:r w:rsidR="00A31126">
        <w:rPr>
          <w:rFonts w:ascii="Arial" w:hAnsi="Arial" w:cs="Arial"/>
          <w:color w:val="000000"/>
          <w:sz w:val="22"/>
          <w:szCs w:val="22"/>
        </w:rPr>
        <w:t>.</w:t>
      </w:r>
    </w:p>
    <w:p w14:paraId="7A947C3F" w14:textId="7C023693" w:rsidR="005A68EA" w:rsidRPr="00E861AC" w:rsidRDefault="00243295" w:rsidP="005A68EA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8D68A3">
        <w:rPr>
          <w:rFonts w:ascii="Arial" w:hAnsi="Arial" w:cs="Arial"/>
          <w:color w:val="000000"/>
          <w:sz w:val="22"/>
          <w:szCs w:val="22"/>
        </w:rPr>
        <w:t>Ustalenia art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. 1 ust 4 </w:t>
      </w:r>
      <w:r w:rsidR="00E861AC">
        <w:rPr>
          <w:rFonts w:ascii="Arial" w:hAnsi="Arial" w:cs="Arial"/>
          <w:color w:val="000000"/>
          <w:sz w:val="22"/>
          <w:szCs w:val="22"/>
        </w:rPr>
        <w:t>pkt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. 4 lit. a w zakresie 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dążeni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>a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 xml:space="preserve"> do planowania i lokalizowania nowej zabudowy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 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na obszarach o w pełni wykształconej zwartej strukturze funkcjonalno-przestrzennej, w granicach jednostki osadniczej w rozumieniu art. 2 pkt 1 ustawy z dnia 29 sierpnia 2003 r. o urzędowych nazwach miejscowości i obiektów fizjograficznych (</w:t>
      </w:r>
      <w:proofErr w:type="spellStart"/>
      <w:r w:rsidR="00E158C9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E158C9">
        <w:rPr>
          <w:rFonts w:ascii="Arial" w:hAnsi="Arial" w:cs="Arial"/>
          <w:color w:val="000000"/>
          <w:sz w:val="22"/>
          <w:szCs w:val="22"/>
        </w:rPr>
        <w:t>. Dz. U. z 2019 r. poz. 1443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), w szczególności poprzez uzupełnianie istniejącej zabudowy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 – </w:t>
      </w:r>
      <w:r w:rsidR="00E861AC" w:rsidRPr="003B735F">
        <w:rPr>
          <w:rFonts w:ascii="Arial" w:hAnsi="Arial" w:cs="Arial"/>
          <w:color w:val="000000"/>
          <w:sz w:val="22"/>
          <w:szCs w:val="22"/>
        </w:rPr>
        <w:t>nie dotyczy.</w:t>
      </w:r>
    </w:p>
    <w:p w14:paraId="2D6F6543" w14:textId="7858994E" w:rsidR="00AE1F3A" w:rsidRPr="00855298" w:rsidRDefault="00243295" w:rsidP="005A68E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D68A3">
        <w:rPr>
          <w:rFonts w:ascii="Arial" w:hAnsi="Arial" w:cs="Arial"/>
          <w:color w:val="000000"/>
          <w:sz w:val="22"/>
          <w:szCs w:val="22"/>
        </w:rPr>
        <w:t>Ustalenia art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. 1 ust 4 ust. 4 lit. b w zakresie dążenia do planowania i lokalizowania nowej zabudowy </w:t>
      </w:r>
      <w:r w:rsidR="00AE1F3A" w:rsidRPr="008D68A3">
        <w:rPr>
          <w:rFonts w:ascii="Arial" w:hAnsi="Arial" w:cs="Arial"/>
          <w:color w:val="000000"/>
          <w:sz w:val="22"/>
          <w:szCs w:val="22"/>
        </w:rPr>
        <w:t>na terenach położonych na obszarach innych niż wymienione w lit. a, wyłącznie w sytuacji braku dostatecznej ilości terenów przeznaczonych pod dany rodzaj zabudowy położonych na obszarach, o których mowa w lit. a; przy czym w pierwszej kolejności na obszarach w najwyższym stopniu przygotowanych do zabudowy, przez co rozumie się obszary charakteryzujące się najlepszym dostępem do sieci komunikacyjnej oraz najlepszym stopniem wyposażenia w sieci wodociągowe, kanalizacyjne, elektroenergetyczne, gazowe, ciepłownicze oraz sieci i urządzenia telekomunikacyjne, adekwatnych</w:t>
      </w:r>
      <w:r w:rsidR="005A68EA" w:rsidRPr="008D68A3">
        <w:rPr>
          <w:rFonts w:ascii="Arial" w:hAnsi="Arial" w:cs="Arial"/>
          <w:color w:val="000000"/>
          <w:sz w:val="22"/>
          <w:szCs w:val="22"/>
        </w:rPr>
        <w:t xml:space="preserve"> dla nowej, planowanej </w:t>
      </w:r>
      <w:r w:rsidR="005A68EA" w:rsidRPr="00855298">
        <w:rPr>
          <w:rFonts w:ascii="Arial" w:hAnsi="Arial" w:cs="Arial"/>
          <w:color w:val="000000"/>
          <w:sz w:val="22"/>
          <w:szCs w:val="22"/>
        </w:rPr>
        <w:t xml:space="preserve">zabudowy – nie </w:t>
      </w:r>
      <w:r w:rsidR="00E861AC">
        <w:rPr>
          <w:rFonts w:ascii="Arial" w:hAnsi="Arial" w:cs="Arial"/>
          <w:color w:val="000000"/>
          <w:sz w:val="22"/>
          <w:szCs w:val="22"/>
        </w:rPr>
        <w:t>dotyczy.</w:t>
      </w:r>
    </w:p>
    <w:p w14:paraId="258C963B" w14:textId="77777777" w:rsidR="00AE1F3A" w:rsidRPr="00855298" w:rsidRDefault="00AE1F3A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1D6C1593" w14:textId="77777777" w:rsidR="00BE478A" w:rsidRPr="00855298" w:rsidRDefault="003A4DE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55298">
        <w:rPr>
          <w:rFonts w:ascii="Arial" w:hAnsi="Arial" w:cs="Arial"/>
          <w:color w:val="000000"/>
          <w:sz w:val="22"/>
          <w:szCs w:val="22"/>
        </w:rPr>
        <w:t xml:space="preserve">Ad. 2. pkt 4. </w:t>
      </w:r>
    </w:p>
    <w:p w14:paraId="56846E76" w14:textId="3F60BA4E" w:rsidR="00BE478A" w:rsidRPr="00E85B22" w:rsidRDefault="00BE478A" w:rsidP="002C598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E85B22">
        <w:rPr>
          <w:rFonts w:ascii="Arial" w:hAnsi="Arial" w:cs="Arial"/>
          <w:color w:val="000000" w:themeColor="text1"/>
          <w:sz w:val="22"/>
          <w:szCs w:val="22"/>
        </w:rPr>
        <w:t xml:space="preserve">Zgodność z wynikami analizy, o której mowa w art. 32 ust. 1, wraz z datą uchwały rady gminy, o której mowa w art. 32 ust. 2 – procedura sporządzania miejscowego planu zagospodarowania przestrzennego </w:t>
      </w:r>
      <w:r w:rsidR="00E861AC">
        <w:rPr>
          <w:rFonts w:ascii="Arial" w:hAnsi="Arial" w:cs="Arial"/>
          <w:color w:val="000000"/>
          <w:sz w:val="22"/>
          <w:szCs w:val="22"/>
        </w:rPr>
        <w:t>fragmentu miejscowości Jurata od granicy miasta Jastarni do oczyszczalni ścieków</w:t>
      </w:r>
      <w:r w:rsidR="00E85B22" w:rsidRPr="00E85B22">
        <w:rPr>
          <w:rFonts w:ascii="Arial" w:hAnsi="Arial" w:cs="Arial"/>
          <w:color w:val="000000" w:themeColor="text1"/>
          <w:sz w:val="22"/>
          <w:szCs w:val="22"/>
        </w:rPr>
        <w:t xml:space="preserve"> jest</w:t>
      </w:r>
      <w:r w:rsidR="00855298" w:rsidRPr="00E85B2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85B22" w:rsidRPr="00E85B22">
        <w:rPr>
          <w:rFonts w:ascii="Arial" w:hAnsi="Arial" w:cs="Arial"/>
          <w:color w:val="000000" w:themeColor="text1"/>
          <w:sz w:val="22"/>
          <w:szCs w:val="22"/>
        </w:rPr>
        <w:t xml:space="preserve">zgodna z </w:t>
      </w:r>
      <w:r w:rsidR="00E861AC" w:rsidRPr="00E861AC">
        <w:rPr>
          <w:rFonts w:ascii="Arial" w:hAnsi="Arial" w:cs="Arial"/>
          <w:color w:val="000000" w:themeColor="text1"/>
          <w:sz w:val="22"/>
          <w:szCs w:val="22"/>
        </w:rPr>
        <w:t>Uchwał</w:t>
      </w:r>
      <w:r w:rsidR="00E861AC">
        <w:rPr>
          <w:rFonts w:ascii="Arial" w:hAnsi="Arial" w:cs="Arial"/>
          <w:color w:val="000000" w:themeColor="text1"/>
          <w:sz w:val="22"/>
          <w:szCs w:val="22"/>
        </w:rPr>
        <w:t>ą</w:t>
      </w:r>
      <w:r w:rsidR="00E861AC" w:rsidRPr="00E861AC">
        <w:rPr>
          <w:rFonts w:ascii="Arial" w:hAnsi="Arial" w:cs="Arial"/>
          <w:color w:val="000000" w:themeColor="text1"/>
          <w:sz w:val="22"/>
          <w:szCs w:val="22"/>
        </w:rPr>
        <w:t xml:space="preserve"> Nr XXXIII/288/2017 Rady miejskiej Jastarni z dnia 30 marca 2017 r. w sprawie aktualności Studium uwarunkowań i kierunków zagospodarowania przestrzennego Gminy Jastarnia oraz miejscowych planów zagospodarowania przestrzennego na obszarze Gminy Jastarni</w:t>
      </w:r>
      <w:r w:rsidR="00E861AC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46B546A" w14:textId="77777777" w:rsidR="00136CF7" w:rsidRPr="00136CF7" w:rsidRDefault="00136CF7" w:rsidP="00136CF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49248E5" w14:textId="5BD75C51" w:rsidR="00136CF7" w:rsidRPr="00136CF7" w:rsidRDefault="00136CF7" w:rsidP="00136CF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36CF7">
        <w:rPr>
          <w:rFonts w:ascii="Arial" w:hAnsi="Arial" w:cs="Arial"/>
          <w:color w:val="000000" w:themeColor="text1"/>
          <w:sz w:val="22"/>
          <w:szCs w:val="22"/>
        </w:rPr>
        <w:t>Sposób uwzględnienia uniwersalnego projektowania w planie miejscowym - wdrażanie w życie planu polegać będzie na realizacji inwestycji na podstawie decyzji administracyjnych o pozwoleniu na budowę (dla inwestycji wymagających takiej decyzji). Zgodnie z art. 34 ust. 2 ustawy z dn. 07.07.1994 r. Prawo budowlane (</w:t>
      </w:r>
      <w:proofErr w:type="spellStart"/>
      <w:r w:rsidRPr="00136CF7">
        <w:rPr>
          <w:rFonts w:ascii="Arial" w:hAnsi="Arial" w:cs="Arial"/>
          <w:color w:val="000000" w:themeColor="text1"/>
          <w:sz w:val="22"/>
          <w:szCs w:val="22"/>
        </w:rPr>
        <w:t>t.j</w:t>
      </w:r>
      <w:proofErr w:type="spellEnd"/>
      <w:r w:rsidRPr="00136CF7">
        <w:rPr>
          <w:rFonts w:ascii="Arial" w:hAnsi="Arial" w:cs="Arial"/>
          <w:color w:val="000000" w:themeColor="text1"/>
          <w:sz w:val="22"/>
          <w:szCs w:val="22"/>
        </w:rPr>
        <w:t>. Dz. U. z 20</w:t>
      </w:r>
      <w:r w:rsidR="00E861AC">
        <w:rPr>
          <w:rFonts w:ascii="Arial" w:hAnsi="Arial" w:cs="Arial"/>
          <w:color w:val="000000" w:themeColor="text1"/>
          <w:sz w:val="22"/>
          <w:szCs w:val="22"/>
        </w:rPr>
        <w:t>20</w:t>
      </w:r>
      <w:r w:rsidRPr="00136CF7">
        <w:rPr>
          <w:rFonts w:ascii="Arial" w:hAnsi="Arial" w:cs="Arial"/>
          <w:color w:val="000000" w:themeColor="text1"/>
          <w:sz w:val="22"/>
          <w:szCs w:val="22"/>
        </w:rPr>
        <w:t xml:space="preserve"> r. poz. 1</w:t>
      </w:r>
      <w:r w:rsidR="00E861AC">
        <w:rPr>
          <w:rFonts w:ascii="Arial" w:hAnsi="Arial" w:cs="Arial"/>
          <w:color w:val="000000" w:themeColor="text1"/>
          <w:sz w:val="22"/>
          <w:szCs w:val="22"/>
        </w:rPr>
        <w:t>333</w:t>
      </w:r>
      <w:bookmarkStart w:id="0" w:name="_Hlk18614573"/>
      <w:r w:rsidR="00E3497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3497A" w:rsidRPr="00136CF7">
        <w:rPr>
          <w:rFonts w:ascii="Arial" w:hAnsi="Arial" w:cs="Arial"/>
          <w:color w:val="000000"/>
          <w:sz w:val="22"/>
          <w:szCs w:val="22"/>
        </w:rPr>
        <w:t xml:space="preserve">z </w:t>
      </w:r>
      <w:proofErr w:type="spellStart"/>
      <w:r w:rsidR="00E3497A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E3497A" w:rsidRPr="00136CF7">
        <w:rPr>
          <w:rFonts w:ascii="Arial" w:hAnsi="Arial" w:cs="Arial"/>
          <w:color w:val="000000"/>
          <w:sz w:val="22"/>
          <w:szCs w:val="22"/>
        </w:rPr>
        <w:t>. zm.</w:t>
      </w:r>
      <w:r w:rsidRPr="00136CF7">
        <w:rPr>
          <w:rFonts w:ascii="Arial" w:hAnsi="Arial" w:cs="Arial"/>
          <w:color w:val="000000" w:themeColor="text1"/>
          <w:sz w:val="22"/>
          <w:szCs w:val="22"/>
        </w:rPr>
        <w:t>)</w:t>
      </w:r>
      <w:bookmarkEnd w:id="0"/>
      <w:r w:rsidRPr="00136CF7">
        <w:rPr>
          <w:rFonts w:ascii="Arial" w:hAnsi="Arial" w:cs="Arial"/>
          <w:color w:val="000000" w:themeColor="text1"/>
          <w:sz w:val="22"/>
          <w:szCs w:val="22"/>
        </w:rPr>
        <w:t>: „Zakres i treść projektu budowlanego powinny być dostosowane do specyfiki i charakteru obiektu, stopnia skomplikowania robót budowlanych oraz w zależności od przeznaczenia projektowanego obiektu określać niezbędne warunki do korzystania z obiektu przez osoby ze szczególnymi potrzebami, o których mowa w ustawie z dnia 19 lipca 2019 r. o zapewnianiu dostępności osobom ze szczególnymi potrzebami.”. Proces budowlany na obszarze planu podlegał będzie kontroli właściwych organów na podstawie przepisów odrębnych.</w:t>
      </w:r>
    </w:p>
    <w:p w14:paraId="318E7857" w14:textId="77777777" w:rsidR="003A4DE5" w:rsidRPr="00855298" w:rsidRDefault="003A4DE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1AB626B" w14:textId="4AA5F784" w:rsidR="003A4DE5" w:rsidRPr="00855298" w:rsidRDefault="003A4DE5" w:rsidP="002C598A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855298">
        <w:rPr>
          <w:rFonts w:ascii="Arial" w:hAnsi="Arial" w:cs="Arial"/>
          <w:color w:val="000000"/>
          <w:sz w:val="22"/>
          <w:szCs w:val="22"/>
        </w:rPr>
        <w:t xml:space="preserve">Ad. 2. pkt 5. Wpływ na finanse publiczne, w tym budżet gminy określa „Prognoza skutków finansowych w sprawie uchwalenia miejscowego planu zagospodarowania przestrzennego </w:t>
      </w:r>
      <w:r w:rsidR="00E861AC">
        <w:rPr>
          <w:rFonts w:ascii="Arial" w:hAnsi="Arial" w:cs="Arial"/>
          <w:color w:val="000000"/>
          <w:sz w:val="22"/>
          <w:szCs w:val="22"/>
        </w:rPr>
        <w:t>fragmentu miejscowości Jurata od granicy miasta Jastarni do oczyszczalni ścieków</w:t>
      </w:r>
      <w:r w:rsidRPr="00855298">
        <w:rPr>
          <w:rFonts w:ascii="Arial" w:hAnsi="Arial" w:cs="Arial"/>
          <w:color w:val="000000"/>
          <w:sz w:val="22"/>
          <w:szCs w:val="22"/>
        </w:rPr>
        <w:t>” opracowana w trakcie sporządzania planu.</w:t>
      </w:r>
    </w:p>
    <w:p w14:paraId="66EB8147" w14:textId="77777777" w:rsidR="003A4DE5" w:rsidRPr="005D5677" w:rsidRDefault="003A4DE5" w:rsidP="002C598A">
      <w:pPr>
        <w:jc w:val="both"/>
        <w:rPr>
          <w:rFonts w:ascii="Arial" w:hAnsi="Arial" w:cs="Arial"/>
          <w:color w:val="000000"/>
          <w:sz w:val="22"/>
          <w:szCs w:val="22"/>
          <w:highlight w:val="yellow"/>
        </w:rPr>
      </w:pPr>
    </w:p>
    <w:p w14:paraId="605D111A" w14:textId="147782FC" w:rsidR="00243295" w:rsidRPr="007E4FEB" w:rsidRDefault="00243295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E4FEB">
        <w:rPr>
          <w:rFonts w:ascii="Arial" w:hAnsi="Arial" w:cs="Arial"/>
          <w:color w:val="000000"/>
          <w:sz w:val="22"/>
          <w:szCs w:val="22"/>
        </w:rPr>
        <w:t xml:space="preserve">3. </w:t>
      </w:r>
      <w:r w:rsidR="00E861AC">
        <w:rPr>
          <w:rFonts w:ascii="Arial" w:hAnsi="Arial" w:cs="Arial"/>
          <w:color w:val="000000"/>
          <w:sz w:val="22"/>
          <w:szCs w:val="22"/>
        </w:rPr>
        <w:t>Na obszarze objętym planem nie obowiązuje miejscowy plan zagospodarowania przestrzennego.</w:t>
      </w:r>
    </w:p>
    <w:p w14:paraId="6D65F7AC" w14:textId="6B031BDE" w:rsidR="00243295" w:rsidRPr="00855298" w:rsidRDefault="00243295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7E4FEB">
        <w:rPr>
          <w:rFonts w:ascii="Arial" w:hAnsi="Arial" w:cs="Arial"/>
          <w:color w:val="000000"/>
          <w:sz w:val="22"/>
          <w:szCs w:val="22"/>
        </w:rPr>
        <w:t xml:space="preserve">Opracowanie miejscowego planu zagospodarowania przestrzennego </w:t>
      </w:r>
      <w:r w:rsidR="00E861AC">
        <w:rPr>
          <w:rFonts w:ascii="Arial" w:hAnsi="Arial" w:cs="Arial"/>
          <w:color w:val="000000"/>
          <w:sz w:val="22"/>
          <w:szCs w:val="22"/>
        </w:rPr>
        <w:t>fragmentu miejscowości Jurata od granicy miasta Jastarni do oczyszczalni ścieków</w:t>
      </w:r>
      <w:r w:rsidRPr="007E4FEB">
        <w:rPr>
          <w:rFonts w:ascii="Arial" w:hAnsi="Arial" w:cs="Arial"/>
          <w:color w:val="000000"/>
          <w:sz w:val="22"/>
          <w:szCs w:val="22"/>
        </w:rPr>
        <w:t xml:space="preserve"> podjęto na podstawie</w:t>
      </w:r>
      <w:r w:rsidRPr="00855298">
        <w:rPr>
          <w:rFonts w:ascii="Arial" w:hAnsi="Arial" w:cs="Arial"/>
          <w:color w:val="000000"/>
          <w:sz w:val="22"/>
          <w:szCs w:val="22"/>
        </w:rPr>
        <w:t xml:space="preserve"> Uchwały </w:t>
      </w:r>
      <w:r w:rsidR="00855298" w:rsidRPr="00855298">
        <w:rPr>
          <w:rFonts w:ascii="Arial" w:hAnsi="Arial" w:cs="Arial"/>
          <w:color w:val="000000"/>
          <w:sz w:val="22"/>
          <w:szCs w:val="22"/>
        </w:rPr>
        <w:t xml:space="preserve">Rady Miejskiej </w:t>
      </w:r>
      <w:r w:rsidR="00E861AC">
        <w:rPr>
          <w:rFonts w:ascii="Arial" w:hAnsi="Arial" w:cs="Arial"/>
          <w:color w:val="000000"/>
          <w:sz w:val="22"/>
          <w:szCs w:val="22"/>
        </w:rPr>
        <w:t>Jastarni</w:t>
      </w:r>
      <w:r w:rsidR="00855298" w:rsidRPr="00855298">
        <w:rPr>
          <w:rFonts w:ascii="Arial" w:hAnsi="Arial" w:cs="Arial"/>
          <w:color w:val="000000"/>
          <w:sz w:val="22"/>
          <w:szCs w:val="22"/>
        </w:rPr>
        <w:t xml:space="preserve"> </w:t>
      </w:r>
      <w:r w:rsidRPr="00855298">
        <w:rPr>
          <w:rFonts w:ascii="Arial" w:hAnsi="Arial" w:cs="Arial"/>
          <w:color w:val="000000"/>
          <w:sz w:val="22"/>
          <w:szCs w:val="22"/>
        </w:rPr>
        <w:t xml:space="preserve">Nr </w:t>
      </w:r>
      <w:bookmarkStart w:id="1" w:name="_Hlk527388476"/>
      <w:r w:rsidR="00E861AC">
        <w:rPr>
          <w:rFonts w:ascii="Arial" w:hAnsi="Arial" w:cs="Arial"/>
          <w:color w:val="000000"/>
          <w:sz w:val="22"/>
          <w:szCs w:val="22"/>
        </w:rPr>
        <w:t>XII/108/2019</w:t>
      </w:r>
      <w:r w:rsidR="00A33ACF" w:rsidRPr="00855298">
        <w:rPr>
          <w:rFonts w:ascii="Arial" w:hAnsi="Arial" w:cs="Arial"/>
          <w:color w:val="000000"/>
          <w:sz w:val="22"/>
          <w:szCs w:val="22"/>
        </w:rPr>
        <w:t xml:space="preserve"> z dnia </w:t>
      </w:r>
      <w:r w:rsidR="00855298" w:rsidRPr="00855298">
        <w:rPr>
          <w:rFonts w:ascii="Arial" w:hAnsi="Arial" w:cs="Arial"/>
          <w:color w:val="000000"/>
          <w:sz w:val="22"/>
          <w:szCs w:val="22"/>
        </w:rPr>
        <w:t>2</w:t>
      </w:r>
      <w:r w:rsidR="00E861AC">
        <w:rPr>
          <w:rFonts w:ascii="Arial" w:hAnsi="Arial" w:cs="Arial"/>
          <w:color w:val="000000"/>
          <w:sz w:val="22"/>
          <w:szCs w:val="22"/>
        </w:rPr>
        <w:t>6</w:t>
      </w:r>
      <w:r w:rsidR="00855298" w:rsidRPr="00855298">
        <w:rPr>
          <w:rFonts w:ascii="Arial" w:hAnsi="Arial" w:cs="Arial"/>
          <w:color w:val="000000"/>
          <w:sz w:val="22"/>
          <w:szCs w:val="22"/>
        </w:rPr>
        <w:t xml:space="preserve"> </w:t>
      </w:r>
      <w:r w:rsidR="00E861AC">
        <w:rPr>
          <w:rFonts w:ascii="Arial" w:hAnsi="Arial" w:cs="Arial"/>
          <w:color w:val="000000"/>
          <w:sz w:val="22"/>
          <w:szCs w:val="22"/>
        </w:rPr>
        <w:t>września</w:t>
      </w:r>
      <w:r w:rsidR="00855298" w:rsidRPr="00855298">
        <w:rPr>
          <w:rFonts w:ascii="Arial" w:hAnsi="Arial" w:cs="Arial"/>
          <w:color w:val="000000"/>
          <w:sz w:val="22"/>
          <w:szCs w:val="22"/>
        </w:rPr>
        <w:t xml:space="preserve"> 2019</w:t>
      </w:r>
      <w:r w:rsidR="00A33ACF" w:rsidRPr="00855298">
        <w:rPr>
          <w:rFonts w:ascii="Arial" w:hAnsi="Arial" w:cs="Arial"/>
          <w:color w:val="000000"/>
          <w:sz w:val="22"/>
          <w:szCs w:val="22"/>
        </w:rPr>
        <w:t xml:space="preserve">r. </w:t>
      </w:r>
      <w:bookmarkEnd w:id="1"/>
      <w:r w:rsidR="00D10EB9" w:rsidRPr="00D10EB9">
        <w:rPr>
          <w:rFonts w:ascii="Arial" w:hAnsi="Arial" w:cs="Arial"/>
          <w:color w:val="000000"/>
          <w:sz w:val="22"/>
          <w:szCs w:val="22"/>
        </w:rPr>
        <w:t xml:space="preserve">Przedmiotem planu jest ustalenie przeznaczenia terenów </w:t>
      </w:r>
      <w:bookmarkStart w:id="2" w:name="_Hlk25689311"/>
      <w:bookmarkStart w:id="3" w:name="_Hlk504835454"/>
      <w:r w:rsidR="008F2C92">
        <w:rPr>
          <w:rFonts w:ascii="Arial" w:hAnsi="Arial" w:cs="Arial"/>
          <w:color w:val="000000"/>
          <w:sz w:val="22"/>
          <w:szCs w:val="22"/>
        </w:rPr>
        <w:t>pod lasy oraz tereny plaż i wydm,</w:t>
      </w:r>
      <w:r w:rsidR="00D10EB9" w:rsidRPr="00D10EB9">
        <w:rPr>
          <w:rFonts w:ascii="Arial" w:hAnsi="Arial" w:cs="Arial"/>
          <w:color w:val="000000"/>
          <w:sz w:val="22"/>
          <w:szCs w:val="22"/>
        </w:rPr>
        <w:t xml:space="preserve"> </w:t>
      </w:r>
      <w:bookmarkEnd w:id="2"/>
      <w:r w:rsidR="00D10EB9" w:rsidRPr="00D10EB9">
        <w:rPr>
          <w:rFonts w:ascii="Arial" w:hAnsi="Arial" w:cs="Arial"/>
          <w:color w:val="000000"/>
          <w:sz w:val="22"/>
          <w:szCs w:val="22"/>
        </w:rPr>
        <w:t>wraz z towarzyszącą infrastrukturą techniczną i komunikacyjną</w:t>
      </w:r>
      <w:bookmarkEnd w:id="3"/>
      <w:r w:rsidR="00D10EB9" w:rsidRPr="00D10EB9">
        <w:rPr>
          <w:rFonts w:ascii="Arial" w:hAnsi="Arial" w:cs="Arial"/>
          <w:color w:val="000000"/>
          <w:sz w:val="22"/>
          <w:szCs w:val="22"/>
        </w:rPr>
        <w:t>.</w:t>
      </w:r>
    </w:p>
    <w:p w14:paraId="7BDB6A88" w14:textId="77777777" w:rsidR="00243295" w:rsidRPr="00855298" w:rsidRDefault="00243295" w:rsidP="00243295">
      <w:pPr>
        <w:pStyle w:val="Tekstpodstawowy"/>
        <w:rPr>
          <w:color w:val="000000"/>
        </w:rPr>
      </w:pPr>
      <w:r w:rsidRPr="00A25ECE">
        <w:rPr>
          <w:color w:val="000000"/>
        </w:rPr>
        <w:t xml:space="preserve">Plan miejscowy zawiera ustalenia wynikające z art. 15 ust. 2 ustawy o planowaniu i </w:t>
      </w:r>
      <w:r w:rsidRPr="00855298">
        <w:rPr>
          <w:color w:val="000000"/>
        </w:rPr>
        <w:t>zagospodarowaniu przestrzennym i został sporządzony z uwzględnieniem standardów w zakresie zakresu tekstu planu i rysunku, ustanowionych Rozporządzeniem Ministra Infrastruktury z dn. 26.08.2003r. w sprawie wymaganego zakresu projektu miejscowego planu zagospodarowania przestrzennego (Dz. U. Nr 164, poz. 1587).</w:t>
      </w:r>
    </w:p>
    <w:p w14:paraId="2B92D6B9" w14:textId="0658C6AF" w:rsidR="00243295" w:rsidRPr="00855298" w:rsidRDefault="00243295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855298">
        <w:rPr>
          <w:rFonts w:ascii="Arial" w:hAnsi="Arial" w:cs="Arial"/>
          <w:color w:val="000000"/>
          <w:sz w:val="22"/>
          <w:szCs w:val="22"/>
        </w:rPr>
        <w:t>Tryb sporządzania planu został przeprowadzony zgodnie z obowiązującą procedurą narzuconą art. 17 ustawy o planowaniu i zagospodarowaniu przestrzennym (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t.j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. Dz. U. z 2020r. poz. 293 z </w:t>
      </w:r>
      <w:proofErr w:type="spellStart"/>
      <w:r w:rsidR="00136CF7" w:rsidRPr="00136CF7">
        <w:rPr>
          <w:rFonts w:ascii="Arial" w:hAnsi="Arial" w:cs="Arial"/>
          <w:color w:val="000000"/>
          <w:sz w:val="22"/>
          <w:szCs w:val="22"/>
        </w:rPr>
        <w:t>późn</w:t>
      </w:r>
      <w:proofErr w:type="spellEnd"/>
      <w:r w:rsidR="00136CF7" w:rsidRPr="00136CF7">
        <w:rPr>
          <w:rFonts w:ascii="Arial" w:hAnsi="Arial" w:cs="Arial"/>
          <w:color w:val="000000"/>
          <w:sz w:val="22"/>
          <w:szCs w:val="22"/>
        </w:rPr>
        <w:t>. zm.</w:t>
      </w:r>
      <w:r w:rsidRPr="00855298">
        <w:rPr>
          <w:rFonts w:ascii="Arial" w:hAnsi="Arial" w:cs="Arial"/>
          <w:color w:val="000000"/>
          <w:sz w:val="22"/>
          <w:szCs w:val="22"/>
        </w:rPr>
        <w:t>). Plan spełnia obowiązujące w tym zakresie warunki.</w:t>
      </w:r>
    </w:p>
    <w:p w14:paraId="3B443FAA" w14:textId="77777777" w:rsidR="00243295" w:rsidRPr="00855298" w:rsidRDefault="00243295" w:rsidP="00243295">
      <w:pPr>
        <w:pStyle w:val="Tekstpodstawowy"/>
        <w:rPr>
          <w:color w:val="000000"/>
        </w:rPr>
      </w:pPr>
      <w:r w:rsidRPr="00855298">
        <w:rPr>
          <w:color w:val="000000"/>
        </w:rPr>
        <w:t>Projekt rysunku planu miejscowego został sporządzony na kopii mapy, o której mowa w art. 16 ustawy o planowaniu i zagospodarowaniu przestrzennym, zawierającej obszar objęty opracowaniem wraz z jego niezbędnym otoczeniem. Rysunek planu stanowi załącznik nr 1 do niniejszej uchwały.</w:t>
      </w:r>
    </w:p>
    <w:p w14:paraId="444B2909" w14:textId="176492AE" w:rsidR="00243295" w:rsidRPr="00A25ECE" w:rsidRDefault="00243295" w:rsidP="00243295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A25ECE">
        <w:rPr>
          <w:rFonts w:ascii="Arial" w:hAnsi="Arial" w:cs="Arial"/>
          <w:color w:val="000000"/>
          <w:sz w:val="22"/>
          <w:szCs w:val="22"/>
        </w:rPr>
        <w:t xml:space="preserve">Plan miejscowy jest zgodny z ustaleniami 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Studium uwarunkowań i kierunków zagospodarowania przestrzennego gminy </w:t>
      </w:r>
      <w:r w:rsidR="008F2C92">
        <w:rPr>
          <w:rFonts w:ascii="Arial" w:hAnsi="Arial" w:cs="Arial"/>
          <w:color w:val="000000"/>
          <w:sz w:val="22"/>
          <w:szCs w:val="22"/>
        </w:rPr>
        <w:t>Jastarni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, zatwierdzonym uchwałą nr </w:t>
      </w:r>
      <w:r w:rsidR="008F2C92">
        <w:rPr>
          <w:rFonts w:ascii="Arial" w:hAnsi="Arial" w:cs="Arial"/>
          <w:color w:val="000000"/>
          <w:sz w:val="22"/>
          <w:szCs w:val="22"/>
        </w:rPr>
        <w:t>XXXI/193/2005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 Rady </w:t>
      </w:r>
      <w:r w:rsidR="00855298" w:rsidRPr="00A25ECE">
        <w:rPr>
          <w:rFonts w:ascii="Arial" w:hAnsi="Arial" w:cs="Arial"/>
          <w:color w:val="000000"/>
          <w:sz w:val="22"/>
          <w:szCs w:val="22"/>
        </w:rPr>
        <w:t>Miejskiej</w:t>
      </w:r>
      <w:r w:rsidR="008F2C92">
        <w:rPr>
          <w:rFonts w:ascii="Arial" w:hAnsi="Arial" w:cs="Arial"/>
          <w:color w:val="000000"/>
          <w:sz w:val="22"/>
          <w:szCs w:val="22"/>
        </w:rPr>
        <w:t xml:space="preserve"> Jastarni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 z dnia 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>2</w:t>
      </w:r>
      <w:r w:rsidR="008F2C92">
        <w:rPr>
          <w:rFonts w:ascii="Arial" w:hAnsi="Arial" w:cs="Arial"/>
          <w:color w:val="000000"/>
          <w:sz w:val="22"/>
          <w:szCs w:val="22"/>
        </w:rPr>
        <w:t>8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 </w:t>
      </w:r>
      <w:r w:rsidR="008F2C92">
        <w:rPr>
          <w:rFonts w:ascii="Arial" w:hAnsi="Arial" w:cs="Arial"/>
          <w:color w:val="000000"/>
          <w:sz w:val="22"/>
          <w:szCs w:val="22"/>
        </w:rPr>
        <w:t>października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 20</w:t>
      </w:r>
      <w:r w:rsidR="008F2C92">
        <w:rPr>
          <w:rFonts w:ascii="Arial" w:hAnsi="Arial" w:cs="Arial"/>
          <w:color w:val="000000"/>
          <w:sz w:val="22"/>
          <w:szCs w:val="22"/>
        </w:rPr>
        <w:t>05</w:t>
      </w:r>
      <w:r w:rsidR="00136CF7" w:rsidRPr="00136CF7">
        <w:rPr>
          <w:rFonts w:ascii="Arial" w:hAnsi="Arial" w:cs="Arial"/>
          <w:color w:val="000000"/>
          <w:sz w:val="22"/>
          <w:szCs w:val="22"/>
        </w:rPr>
        <w:t xml:space="preserve"> 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>r.</w:t>
      </w:r>
      <w:r w:rsidR="00A25ECE" w:rsidRPr="00A25ECE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A25ECE">
        <w:rPr>
          <w:rFonts w:ascii="Arial" w:hAnsi="Arial" w:cs="Arial"/>
          <w:color w:val="000000"/>
          <w:sz w:val="22"/>
          <w:szCs w:val="22"/>
        </w:rPr>
        <w:t>Wyrys</w:t>
      </w:r>
      <w:proofErr w:type="spellEnd"/>
      <w:r w:rsidRPr="00A25ECE">
        <w:rPr>
          <w:rFonts w:ascii="Arial" w:hAnsi="Arial" w:cs="Arial"/>
          <w:color w:val="000000"/>
          <w:sz w:val="22"/>
          <w:szCs w:val="22"/>
        </w:rPr>
        <w:t xml:space="preserve"> ze Studium uwarunkowań i kierunków zagospodarowania przestrzennego </w:t>
      </w:r>
      <w:r w:rsidR="00A33ACF" w:rsidRPr="00A25ECE">
        <w:rPr>
          <w:rFonts w:ascii="Arial" w:hAnsi="Arial" w:cs="Arial"/>
          <w:color w:val="000000"/>
          <w:sz w:val="22"/>
          <w:szCs w:val="22"/>
        </w:rPr>
        <w:t xml:space="preserve">gminy </w:t>
      </w:r>
      <w:r w:rsidR="00E85B22" w:rsidRPr="00A25ECE">
        <w:rPr>
          <w:rFonts w:ascii="Arial" w:hAnsi="Arial" w:cs="Arial"/>
          <w:color w:val="000000"/>
          <w:sz w:val="22"/>
          <w:szCs w:val="22"/>
        </w:rPr>
        <w:t>Nowy Staw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dla obszaru objętego planem </w:t>
      </w:r>
      <w:r w:rsidR="00E85B22">
        <w:rPr>
          <w:rFonts w:ascii="Arial" w:hAnsi="Arial" w:cs="Arial"/>
          <w:color w:val="000000"/>
          <w:sz w:val="22"/>
          <w:szCs w:val="22"/>
        </w:rPr>
        <w:t xml:space="preserve">znajduje się na </w:t>
      </w:r>
      <w:r w:rsidRPr="00A25ECE">
        <w:rPr>
          <w:rFonts w:ascii="Arial" w:hAnsi="Arial" w:cs="Arial"/>
          <w:color w:val="000000"/>
          <w:sz w:val="22"/>
          <w:szCs w:val="22"/>
        </w:rPr>
        <w:t>załącznik</w:t>
      </w:r>
      <w:r w:rsidR="00E85B22">
        <w:rPr>
          <w:rFonts w:ascii="Arial" w:hAnsi="Arial" w:cs="Arial"/>
          <w:color w:val="000000"/>
          <w:sz w:val="22"/>
          <w:szCs w:val="22"/>
        </w:rPr>
        <w:t>u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nr </w:t>
      </w:r>
      <w:r w:rsidR="00E85B22">
        <w:rPr>
          <w:rFonts w:ascii="Arial" w:hAnsi="Arial" w:cs="Arial"/>
          <w:color w:val="000000"/>
          <w:sz w:val="22"/>
          <w:szCs w:val="22"/>
        </w:rPr>
        <w:t>1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do uchwały.</w:t>
      </w:r>
    </w:p>
    <w:p w14:paraId="127214AA" w14:textId="7ECB1F18" w:rsidR="00243295" w:rsidRPr="00A25ECE" w:rsidRDefault="00243295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25ECE">
        <w:rPr>
          <w:rFonts w:ascii="Arial" w:hAnsi="Arial" w:cs="Arial"/>
          <w:color w:val="000000"/>
          <w:sz w:val="22"/>
          <w:szCs w:val="22"/>
        </w:rPr>
        <w:t xml:space="preserve">Projekt planu był wyłożony do publicznego wglądu w dniach od </w:t>
      </w:r>
      <w:r w:rsidR="009E280C" w:rsidRPr="00A25ECE">
        <w:rPr>
          <w:rFonts w:ascii="Arial" w:hAnsi="Arial" w:cs="Arial"/>
          <w:color w:val="000000"/>
          <w:sz w:val="22"/>
          <w:szCs w:val="22"/>
        </w:rPr>
        <w:t>……….</w:t>
      </w:r>
      <w:r w:rsidR="00465FCE" w:rsidRPr="00A25ECE">
        <w:rPr>
          <w:rFonts w:ascii="Arial" w:hAnsi="Arial" w:cs="Arial"/>
          <w:color w:val="000000"/>
          <w:sz w:val="22"/>
          <w:szCs w:val="22"/>
        </w:rPr>
        <w:t xml:space="preserve"> 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do </w:t>
      </w:r>
      <w:r w:rsidR="009E280C" w:rsidRPr="00A25ECE">
        <w:rPr>
          <w:rFonts w:ascii="Arial" w:hAnsi="Arial" w:cs="Arial"/>
          <w:color w:val="000000"/>
          <w:sz w:val="22"/>
          <w:szCs w:val="22"/>
        </w:rPr>
        <w:t>……………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r. Dyskusję publiczną nad przyjętymi w projekcie planu ustaleniami przeprowadzono w dniu </w:t>
      </w:r>
      <w:r w:rsidR="009E280C" w:rsidRPr="00A25ECE">
        <w:rPr>
          <w:rFonts w:ascii="Arial" w:hAnsi="Arial" w:cs="Arial"/>
          <w:color w:val="000000"/>
          <w:sz w:val="22"/>
          <w:szCs w:val="22"/>
        </w:rPr>
        <w:t>……………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r. Uwagi można było składać w okresie 14 dni po zakończeniu wyłożenia (tj. do dnia </w:t>
      </w:r>
      <w:r w:rsidR="009E280C" w:rsidRPr="00A25ECE">
        <w:rPr>
          <w:rFonts w:ascii="Arial" w:hAnsi="Arial" w:cs="Arial"/>
          <w:color w:val="000000"/>
          <w:sz w:val="22"/>
          <w:szCs w:val="22"/>
        </w:rPr>
        <w:t>………</w:t>
      </w:r>
      <w:proofErr w:type="gramStart"/>
      <w:r w:rsidR="009E280C" w:rsidRPr="00A25ECE">
        <w:rPr>
          <w:rFonts w:ascii="Arial" w:hAnsi="Arial" w:cs="Arial"/>
          <w:color w:val="000000"/>
          <w:sz w:val="22"/>
          <w:szCs w:val="22"/>
        </w:rPr>
        <w:t>…….</w:t>
      </w:r>
      <w:proofErr w:type="gramEnd"/>
      <w:r w:rsidRPr="00A25ECE">
        <w:rPr>
          <w:rFonts w:ascii="Arial" w:hAnsi="Arial" w:cs="Arial"/>
          <w:color w:val="000000"/>
          <w:sz w:val="22"/>
          <w:szCs w:val="22"/>
        </w:rPr>
        <w:t xml:space="preserve">r.). Do planu </w:t>
      </w:r>
      <w:r w:rsidR="009E280C" w:rsidRPr="00A25ECE">
        <w:rPr>
          <w:rFonts w:ascii="Arial" w:hAnsi="Arial" w:cs="Arial"/>
          <w:color w:val="000000"/>
          <w:sz w:val="22"/>
          <w:szCs w:val="22"/>
        </w:rPr>
        <w:t>wniesiono/</w:t>
      </w:r>
      <w:r w:rsidR="00BE478A" w:rsidRPr="00A25ECE">
        <w:rPr>
          <w:rFonts w:ascii="Arial" w:hAnsi="Arial" w:cs="Arial"/>
          <w:color w:val="000000"/>
          <w:sz w:val="22"/>
          <w:szCs w:val="22"/>
        </w:rPr>
        <w:t>nie wniesiono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uwag w wyznaczonym terminie, a załącznik nr </w:t>
      </w:r>
      <w:r w:rsidR="00E85B22">
        <w:rPr>
          <w:rFonts w:ascii="Arial" w:hAnsi="Arial" w:cs="Arial"/>
          <w:color w:val="000000"/>
          <w:sz w:val="22"/>
          <w:szCs w:val="22"/>
        </w:rPr>
        <w:t>2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do niniejszej uchwały stanowi obligatoryjne rozstrzygnięcie w sprawie jej rozpatrzenia. </w:t>
      </w:r>
    </w:p>
    <w:p w14:paraId="3D8F81CB" w14:textId="7A5DA767" w:rsidR="00243295" w:rsidRDefault="00243295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25ECE">
        <w:rPr>
          <w:rFonts w:ascii="Arial" w:hAnsi="Arial" w:cs="Arial"/>
          <w:color w:val="000000"/>
          <w:sz w:val="22"/>
          <w:szCs w:val="22"/>
        </w:rPr>
        <w:t>Wymagane na podstawie art. 20 ust. 1 ustawy o planowaniu i zagospodarowaniu przestrzennym r</w:t>
      </w:r>
      <w:r w:rsidRPr="00A25ECE">
        <w:rPr>
          <w:rFonts w:ascii="Arial" w:hAnsi="Arial" w:cs="Arial"/>
          <w:bCs/>
          <w:color w:val="000000"/>
          <w:sz w:val="22"/>
          <w:szCs w:val="22"/>
        </w:rPr>
        <w:t xml:space="preserve">ozstrzygnięcie 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o sposobie realizacji i zasadach finansowania inwestycji z zakresu infrastruktury technicznej, które należą do zadań własnych gminy, stanowi załącznik nr </w:t>
      </w:r>
      <w:r w:rsidR="00E85B22">
        <w:rPr>
          <w:rFonts w:ascii="Arial" w:hAnsi="Arial" w:cs="Arial"/>
          <w:color w:val="000000"/>
          <w:sz w:val="22"/>
          <w:szCs w:val="22"/>
        </w:rPr>
        <w:t>3</w:t>
      </w:r>
      <w:r w:rsidRPr="00A25ECE">
        <w:rPr>
          <w:rFonts w:ascii="Arial" w:hAnsi="Arial" w:cs="Arial"/>
          <w:color w:val="000000"/>
          <w:sz w:val="22"/>
          <w:szCs w:val="22"/>
        </w:rPr>
        <w:t xml:space="preserve"> do niniejszej uchwały.</w:t>
      </w:r>
    </w:p>
    <w:p w14:paraId="75EC0975" w14:textId="7B33D532" w:rsidR="00E3497A" w:rsidRPr="00A25ECE" w:rsidRDefault="00E3497A" w:rsidP="00243295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EA2E83">
        <w:rPr>
          <w:rFonts w:ascii="Arial" w:hAnsi="Arial" w:cs="Arial"/>
          <w:color w:val="000000"/>
          <w:sz w:val="22"/>
          <w:szCs w:val="22"/>
        </w:rPr>
        <w:t>Wymagan</w:t>
      </w:r>
      <w:r>
        <w:rPr>
          <w:rFonts w:ascii="Arial" w:hAnsi="Arial" w:cs="Arial"/>
          <w:color w:val="000000"/>
          <w:sz w:val="22"/>
          <w:szCs w:val="22"/>
        </w:rPr>
        <w:t>y</w:t>
      </w:r>
      <w:r w:rsidRPr="00EA2E83">
        <w:rPr>
          <w:rFonts w:ascii="Arial" w:hAnsi="Arial" w:cs="Arial"/>
          <w:color w:val="000000"/>
          <w:sz w:val="22"/>
          <w:szCs w:val="22"/>
        </w:rPr>
        <w:t xml:space="preserve"> na podstawie art. </w:t>
      </w:r>
      <w:proofErr w:type="spellStart"/>
      <w:r w:rsidRPr="00EA2E83">
        <w:rPr>
          <w:rFonts w:ascii="Arial" w:hAnsi="Arial" w:cs="Arial"/>
          <w:color w:val="000000"/>
          <w:sz w:val="22"/>
          <w:szCs w:val="22"/>
        </w:rPr>
        <w:t>67a</w:t>
      </w:r>
      <w:proofErr w:type="spellEnd"/>
      <w:r w:rsidRPr="00EA2E83">
        <w:rPr>
          <w:rFonts w:ascii="Arial" w:hAnsi="Arial" w:cs="Arial"/>
          <w:color w:val="000000"/>
          <w:sz w:val="22"/>
          <w:szCs w:val="22"/>
        </w:rPr>
        <w:t xml:space="preserve"> ust. 5 ustawy o planowaniu i zagospodarowaniu przestrzennym zbi</w:t>
      </w:r>
      <w:r>
        <w:rPr>
          <w:rFonts w:ascii="Arial" w:hAnsi="Arial" w:cs="Arial"/>
          <w:color w:val="000000"/>
          <w:sz w:val="22"/>
          <w:szCs w:val="22"/>
        </w:rPr>
        <w:t>ó</w:t>
      </w:r>
      <w:r w:rsidRPr="00EA2E83">
        <w:rPr>
          <w:rFonts w:ascii="Arial" w:hAnsi="Arial" w:cs="Arial"/>
          <w:color w:val="000000"/>
          <w:sz w:val="22"/>
          <w:szCs w:val="22"/>
        </w:rPr>
        <w:t>r danych przestrzennych zawartych w planie, stanowi załącznik nr 4 do niniejszej uchwały.</w:t>
      </w:r>
    </w:p>
    <w:p w14:paraId="45731FE3" w14:textId="77777777" w:rsidR="003A4DE5" w:rsidRPr="00A25ECE" w:rsidRDefault="003A4DE5" w:rsidP="002C598A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6C9B2AD1" w14:textId="77777777" w:rsidR="002D4806" w:rsidRPr="00DA434C" w:rsidRDefault="002C598A" w:rsidP="00C71EAA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25ECE">
        <w:rPr>
          <w:rFonts w:ascii="Arial" w:hAnsi="Arial" w:cs="Arial"/>
          <w:color w:val="000000"/>
          <w:sz w:val="22"/>
          <w:szCs w:val="22"/>
        </w:rPr>
        <w:t>W związku z powyższym podjęcie niniejszej uchwały uważa się za uzasadnione.</w:t>
      </w:r>
      <w:bookmarkStart w:id="4" w:name="_GoBack"/>
      <w:bookmarkEnd w:id="4"/>
    </w:p>
    <w:sectPr w:rsidR="002D4806" w:rsidRPr="00DA434C" w:rsidSect="002B2C3D">
      <w:footerReference w:type="even" r:id="rId8"/>
      <w:footerReference w:type="default" r:id="rId9"/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FA4A8" w14:textId="77777777" w:rsidR="00A254B2" w:rsidRDefault="00A254B2">
      <w:r>
        <w:separator/>
      </w:r>
    </w:p>
  </w:endnote>
  <w:endnote w:type="continuationSeparator" w:id="0">
    <w:p w14:paraId="3BC02219" w14:textId="77777777" w:rsidR="00A254B2" w:rsidRDefault="00A25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980510" w14:textId="77777777" w:rsidR="00A5582B" w:rsidRDefault="00A5582B" w:rsidP="00EB15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070B68" w14:textId="77777777" w:rsidR="00A5582B" w:rsidRDefault="00A5582B" w:rsidP="00AA4ED1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3F6A6" w14:textId="77777777" w:rsidR="00BE478A" w:rsidRDefault="00BE478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E1A18BF" w14:textId="77777777" w:rsidR="00A5582B" w:rsidRDefault="00A5582B" w:rsidP="00AA4ED1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9A0D03" w14:textId="77777777" w:rsidR="00A254B2" w:rsidRDefault="00A254B2">
      <w:r>
        <w:separator/>
      </w:r>
    </w:p>
  </w:footnote>
  <w:footnote w:type="continuationSeparator" w:id="0">
    <w:p w14:paraId="695DD937" w14:textId="77777777" w:rsidR="00A254B2" w:rsidRDefault="00A254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E1A44"/>
    <w:multiLevelType w:val="hybridMultilevel"/>
    <w:tmpl w:val="61B4B15C"/>
    <w:lvl w:ilvl="0" w:tplc="4E6A9E6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" w15:restartNumberingAfterBreak="0">
    <w:nsid w:val="061D3741"/>
    <w:multiLevelType w:val="singleLevel"/>
    <w:tmpl w:val="DFBE11D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2" w15:restartNumberingAfterBreak="0">
    <w:nsid w:val="1ACF2CD8"/>
    <w:multiLevelType w:val="hybridMultilevel"/>
    <w:tmpl w:val="1308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4763D"/>
    <w:multiLevelType w:val="hybridMultilevel"/>
    <w:tmpl w:val="1308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456C"/>
    <w:multiLevelType w:val="hybridMultilevel"/>
    <w:tmpl w:val="1308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C47D1"/>
    <w:multiLevelType w:val="hybridMultilevel"/>
    <w:tmpl w:val="B36CB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967D2B"/>
    <w:multiLevelType w:val="singleLevel"/>
    <w:tmpl w:val="817041E8"/>
    <w:lvl w:ilvl="0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7" w15:restartNumberingAfterBreak="0">
    <w:nsid w:val="3A8F3C5A"/>
    <w:multiLevelType w:val="singleLevel"/>
    <w:tmpl w:val="1DCA212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8" w15:restartNumberingAfterBreak="0">
    <w:nsid w:val="3E2C6D09"/>
    <w:multiLevelType w:val="hybridMultilevel"/>
    <w:tmpl w:val="13087A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CD093F"/>
    <w:multiLevelType w:val="hybridMultilevel"/>
    <w:tmpl w:val="61B4B15C"/>
    <w:lvl w:ilvl="0" w:tplc="4E6A9E6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10" w15:restartNumberingAfterBreak="0">
    <w:nsid w:val="453B3D4F"/>
    <w:multiLevelType w:val="hybridMultilevel"/>
    <w:tmpl w:val="861AF2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3A6DD8"/>
    <w:multiLevelType w:val="singleLevel"/>
    <w:tmpl w:val="817041E8"/>
    <w:lvl w:ilvl="0">
      <w:start w:val="1"/>
      <w:numFmt w:val="decimal"/>
      <w:lvlText w:val="%1) "/>
      <w:legacy w:legacy="1" w:legacySpace="0" w:legacyIndent="283"/>
      <w:lvlJc w:val="left"/>
      <w:pPr>
        <w:ind w:left="567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abstractNum w:abstractNumId="12" w15:restartNumberingAfterBreak="0">
    <w:nsid w:val="624F48A8"/>
    <w:multiLevelType w:val="hybridMultilevel"/>
    <w:tmpl w:val="C0B42E00"/>
    <w:lvl w:ilvl="0" w:tplc="49F48A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A9326A2"/>
    <w:multiLevelType w:val="singleLevel"/>
    <w:tmpl w:val="8C9CD9E0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</w:abstractNum>
  <w:num w:numId="1">
    <w:abstractNumId w:val="1"/>
  </w:num>
  <w:num w:numId="2">
    <w:abstractNumId w:val="13"/>
  </w:num>
  <w:num w:numId="3">
    <w:abstractNumId w:val="1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bCs w:val="0"/>
          <w:i w:val="0"/>
          <w:iCs w:val="0"/>
          <w:sz w:val="22"/>
          <w:szCs w:val="22"/>
        </w:rPr>
      </w:lvl>
    </w:lvlOverride>
  </w:num>
  <w:num w:numId="4">
    <w:abstractNumId w:val="9"/>
  </w:num>
  <w:num w:numId="5">
    <w:abstractNumId w:val="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Arial" w:hAnsi="Arial" w:cs="Arial" w:hint="default"/>
          <w:b w:val="0"/>
          <w:bCs w:val="0"/>
          <w:i w:val="0"/>
          <w:iCs w:val="0"/>
          <w:sz w:val="22"/>
          <w:szCs w:val="22"/>
        </w:rPr>
      </w:lvl>
    </w:lvlOverride>
  </w:num>
  <w:num w:numId="6">
    <w:abstractNumId w:val="11"/>
  </w:num>
  <w:num w:numId="7">
    <w:abstractNumId w:val="0"/>
  </w:num>
  <w:num w:numId="8">
    <w:abstractNumId w:val="6"/>
  </w:num>
  <w:num w:numId="9">
    <w:abstractNumId w:val="5"/>
  </w:num>
  <w:num w:numId="10">
    <w:abstractNumId w:val="3"/>
  </w:num>
  <w:num w:numId="11">
    <w:abstractNumId w:val="10"/>
  </w:num>
  <w:num w:numId="12">
    <w:abstractNumId w:val="2"/>
  </w:num>
  <w:num w:numId="13">
    <w:abstractNumId w:val="12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E02"/>
    <w:rsid w:val="0004270A"/>
    <w:rsid w:val="00053601"/>
    <w:rsid w:val="00060C6A"/>
    <w:rsid w:val="000649E9"/>
    <w:rsid w:val="00074B39"/>
    <w:rsid w:val="000B6E02"/>
    <w:rsid w:val="001102F0"/>
    <w:rsid w:val="00122B86"/>
    <w:rsid w:val="00136CF7"/>
    <w:rsid w:val="00137608"/>
    <w:rsid w:val="00173550"/>
    <w:rsid w:val="00180985"/>
    <w:rsid w:val="00197C99"/>
    <w:rsid w:val="001B1867"/>
    <w:rsid w:val="001B2E49"/>
    <w:rsid w:val="001C30F5"/>
    <w:rsid w:val="00216FCA"/>
    <w:rsid w:val="002400D1"/>
    <w:rsid w:val="00243295"/>
    <w:rsid w:val="00252F64"/>
    <w:rsid w:val="00270678"/>
    <w:rsid w:val="002977EF"/>
    <w:rsid w:val="002B2C3D"/>
    <w:rsid w:val="002B6DE0"/>
    <w:rsid w:val="002C0F76"/>
    <w:rsid w:val="002C598A"/>
    <w:rsid w:val="002D0A24"/>
    <w:rsid w:val="002D3E98"/>
    <w:rsid w:val="002D4806"/>
    <w:rsid w:val="002E375A"/>
    <w:rsid w:val="00331257"/>
    <w:rsid w:val="00355E99"/>
    <w:rsid w:val="00366B97"/>
    <w:rsid w:val="00391588"/>
    <w:rsid w:val="003A4DE5"/>
    <w:rsid w:val="003B735F"/>
    <w:rsid w:val="003D4CC7"/>
    <w:rsid w:val="003E35FE"/>
    <w:rsid w:val="003E4F37"/>
    <w:rsid w:val="00403DFF"/>
    <w:rsid w:val="00460337"/>
    <w:rsid w:val="00465FCE"/>
    <w:rsid w:val="004978A4"/>
    <w:rsid w:val="005136C1"/>
    <w:rsid w:val="00547748"/>
    <w:rsid w:val="00562E61"/>
    <w:rsid w:val="00581B8E"/>
    <w:rsid w:val="005A5CEB"/>
    <w:rsid w:val="005A68EA"/>
    <w:rsid w:val="005C1826"/>
    <w:rsid w:val="005D5677"/>
    <w:rsid w:val="005E154E"/>
    <w:rsid w:val="005F4D1D"/>
    <w:rsid w:val="006031B9"/>
    <w:rsid w:val="006055D0"/>
    <w:rsid w:val="006249E2"/>
    <w:rsid w:val="006458EF"/>
    <w:rsid w:val="006726C1"/>
    <w:rsid w:val="006806F5"/>
    <w:rsid w:val="00692CA8"/>
    <w:rsid w:val="00695A78"/>
    <w:rsid w:val="006B56CB"/>
    <w:rsid w:val="006B764D"/>
    <w:rsid w:val="006F611C"/>
    <w:rsid w:val="00716100"/>
    <w:rsid w:val="007404E7"/>
    <w:rsid w:val="0077002D"/>
    <w:rsid w:val="007733AA"/>
    <w:rsid w:val="007875CA"/>
    <w:rsid w:val="007A182A"/>
    <w:rsid w:val="007B17ED"/>
    <w:rsid w:val="007C190B"/>
    <w:rsid w:val="007C27EE"/>
    <w:rsid w:val="007C3A45"/>
    <w:rsid w:val="007E4FEB"/>
    <w:rsid w:val="007F0074"/>
    <w:rsid w:val="007F5A33"/>
    <w:rsid w:val="00800D32"/>
    <w:rsid w:val="00814398"/>
    <w:rsid w:val="00824EB4"/>
    <w:rsid w:val="00826345"/>
    <w:rsid w:val="008536F9"/>
    <w:rsid w:val="00855298"/>
    <w:rsid w:val="008A4558"/>
    <w:rsid w:val="008C44DB"/>
    <w:rsid w:val="008C73F9"/>
    <w:rsid w:val="008D20AA"/>
    <w:rsid w:val="008D4677"/>
    <w:rsid w:val="008D68A3"/>
    <w:rsid w:val="008F2C92"/>
    <w:rsid w:val="0091411B"/>
    <w:rsid w:val="00914BD5"/>
    <w:rsid w:val="00930D7F"/>
    <w:rsid w:val="00933AFC"/>
    <w:rsid w:val="009437AB"/>
    <w:rsid w:val="009471A4"/>
    <w:rsid w:val="00957D07"/>
    <w:rsid w:val="009A2CAC"/>
    <w:rsid w:val="009E280C"/>
    <w:rsid w:val="009E600A"/>
    <w:rsid w:val="009F76D6"/>
    <w:rsid w:val="00A24AC7"/>
    <w:rsid w:val="00A254B2"/>
    <w:rsid w:val="00A25ECE"/>
    <w:rsid w:val="00A31126"/>
    <w:rsid w:val="00A33ACF"/>
    <w:rsid w:val="00A41091"/>
    <w:rsid w:val="00A455B7"/>
    <w:rsid w:val="00A475C7"/>
    <w:rsid w:val="00A52684"/>
    <w:rsid w:val="00A5582B"/>
    <w:rsid w:val="00AA49DD"/>
    <w:rsid w:val="00AA4ED1"/>
    <w:rsid w:val="00AB6795"/>
    <w:rsid w:val="00AC47A6"/>
    <w:rsid w:val="00AE1F3A"/>
    <w:rsid w:val="00B45A67"/>
    <w:rsid w:val="00B82856"/>
    <w:rsid w:val="00B8482B"/>
    <w:rsid w:val="00B90148"/>
    <w:rsid w:val="00BA4ADD"/>
    <w:rsid w:val="00BC3E9A"/>
    <w:rsid w:val="00BE478A"/>
    <w:rsid w:val="00C71EAA"/>
    <w:rsid w:val="00C72B0A"/>
    <w:rsid w:val="00C73E34"/>
    <w:rsid w:val="00CB4277"/>
    <w:rsid w:val="00CC7570"/>
    <w:rsid w:val="00CD1A6B"/>
    <w:rsid w:val="00D04AD9"/>
    <w:rsid w:val="00D10EB9"/>
    <w:rsid w:val="00D20486"/>
    <w:rsid w:val="00D22888"/>
    <w:rsid w:val="00DA434C"/>
    <w:rsid w:val="00DB5119"/>
    <w:rsid w:val="00DD0288"/>
    <w:rsid w:val="00DE6C5C"/>
    <w:rsid w:val="00E14284"/>
    <w:rsid w:val="00E158C9"/>
    <w:rsid w:val="00E16CD0"/>
    <w:rsid w:val="00E23B23"/>
    <w:rsid w:val="00E3497A"/>
    <w:rsid w:val="00E4619E"/>
    <w:rsid w:val="00E74FC4"/>
    <w:rsid w:val="00E85B22"/>
    <w:rsid w:val="00E861AC"/>
    <w:rsid w:val="00E91C7A"/>
    <w:rsid w:val="00EA0990"/>
    <w:rsid w:val="00EB15C0"/>
    <w:rsid w:val="00EC3996"/>
    <w:rsid w:val="00EC491F"/>
    <w:rsid w:val="00ED4056"/>
    <w:rsid w:val="00ED42D3"/>
    <w:rsid w:val="00F10DD4"/>
    <w:rsid w:val="00F141F7"/>
    <w:rsid w:val="00F47DE9"/>
    <w:rsid w:val="00F53229"/>
    <w:rsid w:val="00F54F15"/>
    <w:rsid w:val="00F76F66"/>
    <w:rsid w:val="00FA3450"/>
    <w:rsid w:val="00FB0160"/>
    <w:rsid w:val="00FB783C"/>
    <w:rsid w:val="00FC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7FA2DC"/>
  <w15:chartTrackingRefBased/>
  <w15:docId w15:val="{0E882C82-BE18-4C98-AA53-C0610D260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861A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0B6E02"/>
    <w:pPr>
      <w:spacing w:before="100" w:beforeAutospacing="1" w:after="100" w:afterAutospacing="1"/>
    </w:pPr>
  </w:style>
  <w:style w:type="character" w:styleId="Pogrubienie">
    <w:name w:val="Strong"/>
    <w:qFormat/>
    <w:rsid w:val="000B6E02"/>
    <w:rPr>
      <w:b/>
      <w:bCs/>
    </w:rPr>
  </w:style>
  <w:style w:type="paragraph" w:styleId="Tekstpodstawowy">
    <w:name w:val="Body Text"/>
    <w:basedOn w:val="Normalny"/>
    <w:rsid w:val="00D20486"/>
    <w:pPr>
      <w:autoSpaceDE w:val="0"/>
      <w:autoSpaceDN w:val="0"/>
      <w:adjustRightInd w:val="0"/>
      <w:jc w:val="both"/>
    </w:pPr>
    <w:rPr>
      <w:rFonts w:ascii="Arial" w:hAnsi="Arial" w:cs="Arial"/>
      <w:sz w:val="22"/>
      <w:szCs w:val="22"/>
    </w:rPr>
  </w:style>
  <w:style w:type="paragraph" w:styleId="Tekstpodstawowy2">
    <w:name w:val="Body Text 2"/>
    <w:basedOn w:val="Normalny"/>
    <w:rsid w:val="006B764D"/>
    <w:pPr>
      <w:spacing w:after="120" w:line="480" w:lineRule="auto"/>
    </w:pPr>
  </w:style>
  <w:style w:type="paragraph" w:styleId="Zwykytekst">
    <w:name w:val="Plain Text"/>
    <w:basedOn w:val="Normalny"/>
    <w:rsid w:val="006B764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B186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B1867"/>
  </w:style>
  <w:style w:type="paragraph" w:styleId="Nagwek">
    <w:name w:val="header"/>
    <w:basedOn w:val="Normalny"/>
    <w:link w:val="NagwekZnak"/>
    <w:rsid w:val="002C0F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C0F76"/>
    <w:rPr>
      <w:sz w:val="24"/>
      <w:szCs w:val="24"/>
    </w:rPr>
  </w:style>
  <w:style w:type="paragraph" w:styleId="Tytu">
    <w:name w:val="Title"/>
    <w:basedOn w:val="Normalny"/>
    <w:link w:val="TytuZnak"/>
    <w:qFormat/>
    <w:rsid w:val="006F611C"/>
    <w:pPr>
      <w:autoSpaceDE w:val="0"/>
      <w:autoSpaceDN w:val="0"/>
      <w:adjustRightInd w:val="0"/>
      <w:jc w:val="center"/>
    </w:pPr>
    <w:rPr>
      <w:rFonts w:ascii="Arial" w:hAnsi="Arial" w:cs="Arial"/>
      <w:b/>
      <w:bCs/>
      <w:sz w:val="20"/>
      <w:szCs w:val="20"/>
    </w:rPr>
  </w:style>
  <w:style w:type="character" w:customStyle="1" w:styleId="TytuZnak">
    <w:name w:val="Tytuł Znak"/>
    <w:link w:val="Tytu"/>
    <w:rsid w:val="006F611C"/>
    <w:rPr>
      <w:rFonts w:ascii="Arial" w:hAnsi="Arial" w:cs="Arial"/>
      <w:b/>
      <w:bCs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BE478A"/>
    <w:rPr>
      <w:sz w:val="24"/>
      <w:szCs w:val="24"/>
    </w:rPr>
  </w:style>
  <w:style w:type="paragraph" w:styleId="Tekstdymka">
    <w:name w:val="Balloon Text"/>
    <w:basedOn w:val="Normalny"/>
    <w:link w:val="TekstdymkaZnak"/>
    <w:rsid w:val="001102F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102F0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rsid w:val="00A3112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31126"/>
  </w:style>
  <w:style w:type="character" w:styleId="Odwoanieprzypisudolnego">
    <w:name w:val="footnote reference"/>
    <w:basedOn w:val="Domylnaczcionkaakapitu"/>
    <w:rsid w:val="00A31126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E861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38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88381-1594-473F-9D6C-0AE5EB0D8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4</Pages>
  <Words>1770</Words>
  <Characters>10626</Characters>
  <Application>Microsoft Office Word</Application>
  <DocSecurity>0</DocSecurity>
  <Lines>88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………………………………</vt:lpstr>
      <vt:lpstr>Uchwała Nr ………………………………</vt:lpstr>
    </vt:vector>
  </TitlesOfParts>
  <Company>HP</Company>
  <LinksUpToDate>false</LinksUpToDate>
  <CharactersWithSpaces>12372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………………………………</dc:title>
  <dc:subject/>
  <dc:creator>STUDIO DZ DANIEL ZAŁUSKI</dc:creator>
  <cp:keywords/>
  <cp:lastModifiedBy>DANIEL ZALUSKI</cp:lastModifiedBy>
  <cp:revision>12</cp:revision>
  <cp:lastPrinted>2020-12-03T13:56:00Z</cp:lastPrinted>
  <dcterms:created xsi:type="dcterms:W3CDTF">2019-11-19T11:31:00Z</dcterms:created>
  <dcterms:modified xsi:type="dcterms:W3CDTF">2020-12-03T13:56:00Z</dcterms:modified>
</cp:coreProperties>
</file>