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87D11" w14:textId="77777777" w:rsidR="00C3379A" w:rsidRPr="00566AD9" w:rsidRDefault="00C3379A" w:rsidP="00C3379A">
      <w:pPr>
        <w:pStyle w:val="Tytu"/>
        <w:rPr>
          <w:color w:val="000000"/>
        </w:rPr>
      </w:pPr>
      <w:bookmarkStart w:id="0" w:name="_GoBack"/>
      <w:bookmarkEnd w:id="0"/>
      <w:r w:rsidRPr="00566AD9">
        <w:rPr>
          <w:color w:val="000000"/>
        </w:rPr>
        <w:t xml:space="preserve">UCHWAŁA NR </w:t>
      </w:r>
      <w:r w:rsidR="00836E23" w:rsidRPr="00566AD9">
        <w:rPr>
          <w:color w:val="000000"/>
        </w:rPr>
        <w:t>………………………</w:t>
      </w:r>
    </w:p>
    <w:p w14:paraId="3D42E5CB" w14:textId="77777777" w:rsidR="00C3379A" w:rsidRPr="00566AD9" w:rsidRDefault="009D6482" w:rsidP="00C3379A">
      <w:pPr>
        <w:jc w:val="center"/>
        <w:rPr>
          <w:rFonts w:ascii="Arial" w:hAnsi="Arial" w:cs="Arial"/>
          <w:b/>
          <w:bCs/>
          <w:color w:val="000000"/>
        </w:rPr>
      </w:pPr>
      <w:r w:rsidRPr="00566AD9">
        <w:rPr>
          <w:rFonts w:ascii="Arial" w:hAnsi="Arial" w:cs="Arial"/>
          <w:b/>
          <w:bCs/>
          <w:color w:val="000000"/>
        </w:rPr>
        <w:t xml:space="preserve">Rady </w:t>
      </w:r>
      <w:r w:rsidR="00A83B26" w:rsidRPr="00566AD9">
        <w:rPr>
          <w:rFonts w:ascii="Arial" w:hAnsi="Arial" w:cs="Arial"/>
          <w:b/>
          <w:bCs/>
          <w:color w:val="000000"/>
        </w:rPr>
        <w:t>Mi</w:t>
      </w:r>
      <w:r w:rsidR="00021BB8" w:rsidRPr="00566AD9">
        <w:rPr>
          <w:rFonts w:ascii="Arial" w:hAnsi="Arial" w:cs="Arial"/>
          <w:b/>
          <w:bCs/>
          <w:color w:val="000000"/>
        </w:rPr>
        <w:t>ejskiej</w:t>
      </w:r>
      <w:r w:rsidR="00A83B26" w:rsidRPr="00566AD9">
        <w:rPr>
          <w:rFonts w:ascii="Arial" w:hAnsi="Arial" w:cs="Arial"/>
          <w:b/>
          <w:bCs/>
          <w:color w:val="000000"/>
        </w:rPr>
        <w:t xml:space="preserve"> Jastarni</w:t>
      </w:r>
    </w:p>
    <w:p w14:paraId="4A7676CF" w14:textId="77777777" w:rsidR="00C3379A" w:rsidRPr="00566AD9" w:rsidRDefault="00C3379A" w:rsidP="00C3379A">
      <w:pPr>
        <w:jc w:val="center"/>
        <w:rPr>
          <w:rFonts w:ascii="Arial" w:hAnsi="Arial" w:cs="Arial"/>
          <w:b/>
          <w:bCs/>
          <w:color w:val="000000"/>
        </w:rPr>
      </w:pPr>
      <w:r w:rsidRPr="00566AD9">
        <w:rPr>
          <w:rFonts w:ascii="Arial" w:hAnsi="Arial" w:cs="Arial"/>
          <w:b/>
          <w:bCs/>
          <w:color w:val="000000"/>
        </w:rPr>
        <w:t xml:space="preserve">z dnia </w:t>
      </w:r>
      <w:r w:rsidR="00836E23" w:rsidRPr="00566AD9">
        <w:rPr>
          <w:rFonts w:ascii="Arial" w:hAnsi="Arial" w:cs="Arial"/>
          <w:b/>
          <w:bCs/>
          <w:color w:val="000000"/>
        </w:rPr>
        <w:t>………………………………</w:t>
      </w:r>
    </w:p>
    <w:p w14:paraId="3DB8C9C7" w14:textId="77777777" w:rsidR="00293FAA" w:rsidRPr="00566AD9" w:rsidRDefault="00293FAA" w:rsidP="00C3379A">
      <w:pPr>
        <w:jc w:val="center"/>
        <w:rPr>
          <w:rFonts w:ascii="Arial" w:hAnsi="Arial" w:cs="Arial"/>
          <w:b/>
          <w:bCs/>
          <w:color w:val="000000"/>
        </w:rPr>
      </w:pPr>
    </w:p>
    <w:p w14:paraId="7521A451" w14:textId="07DB87D9" w:rsidR="00C3379A" w:rsidRPr="00566AD9" w:rsidRDefault="00C3379A" w:rsidP="00C3379A">
      <w:pPr>
        <w:jc w:val="center"/>
        <w:rPr>
          <w:rFonts w:ascii="Arial" w:hAnsi="Arial" w:cs="Arial"/>
          <w:b/>
          <w:bCs/>
          <w:color w:val="000000"/>
        </w:rPr>
      </w:pPr>
      <w:r w:rsidRPr="00566AD9">
        <w:rPr>
          <w:rFonts w:ascii="Arial" w:hAnsi="Arial" w:cs="Arial"/>
          <w:b/>
          <w:bCs/>
          <w:color w:val="000000"/>
        </w:rPr>
        <w:t xml:space="preserve">w sprawie uchwalenia </w:t>
      </w:r>
      <w:r w:rsidR="009D6482" w:rsidRPr="00566AD9">
        <w:rPr>
          <w:rFonts w:ascii="Arial" w:hAnsi="Arial" w:cs="Arial"/>
          <w:b/>
          <w:bCs/>
          <w:color w:val="000000"/>
        </w:rPr>
        <w:t xml:space="preserve">miejscowego planu zagospodarowania przestrzennego </w:t>
      </w:r>
      <w:r w:rsidR="00931321" w:rsidRPr="00566AD9">
        <w:rPr>
          <w:rFonts w:ascii="Arial" w:hAnsi="Arial" w:cs="Arial"/>
          <w:b/>
          <w:bCs/>
          <w:color w:val="000000"/>
        </w:rPr>
        <w:br/>
      </w:r>
      <w:r w:rsidR="0043409C" w:rsidRPr="00566AD9">
        <w:rPr>
          <w:rFonts w:ascii="Arial" w:hAnsi="Arial" w:cs="Arial"/>
          <w:b/>
          <w:bCs/>
          <w:color w:val="000000"/>
        </w:rPr>
        <w:t>fragmentu miejscowości Jurata od granicy miasta Jastarni do oczyszczalni ścieków</w:t>
      </w:r>
    </w:p>
    <w:p w14:paraId="499C538C" w14:textId="77777777" w:rsidR="00F831BD" w:rsidRPr="00566AD9" w:rsidRDefault="00F831BD" w:rsidP="00272853">
      <w:pPr>
        <w:pStyle w:val="Tekstpodstawowy2"/>
        <w:rPr>
          <w:color w:val="000000"/>
        </w:rPr>
      </w:pPr>
    </w:p>
    <w:p w14:paraId="5663FF57" w14:textId="77AFF938" w:rsidR="00C3379A" w:rsidRPr="00566AD9" w:rsidRDefault="00C3379A" w:rsidP="00272853">
      <w:pPr>
        <w:pStyle w:val="Tekstpodstawowy2"/>
        <w:rPr>
          <w:color w:val="000000"/>
        </w:rPr>
      </w:pPr>
      <w:r w:rsidRPr="00566AD9">
        <w:rPr>
          <w:color w:val="000000"/>
        </w:rPr>
        <w:tab/>
        <w:t>Na podstawie art. 20 ust. 1 w związku z art. 27 ustawy z dnia 27 marca 2003r. o planowaniu</w:t>
      </w:r>
      <w:r w:rsidR="00324BB1" w:rsidRPr="00566AD9">
        <w:rPr>
          <w:color w:val="000000"/>
        </w:rPr>
        <w:t xml:space="preserve"> </w:t>
      </w:r>
      <w:r w:rsidRPr="00566AD9">
        <w:rPr>
          <w:color w:val="000000"/>
        </w:rPr>
        <w:t>i zagospodarowaniu przestrzennym (</w:t>
      </w:r>
      <w:proofErr w:type="spellStart"/>
      <w:r w:rsidR="00E75DDE" w:rsidRPr="00566AD9">
        <w:rPr>
          <w:color w:val="000000"/>
        </w:rPr>
        <w:t>t.j</w:t>
      </w:r>
      <w:proofErr w:type="spellEnd"/>
      <w:r w:rsidR="00E75DDE" w:rsidRPr="00566AD9">
        <w:rPr>
          <w:color w:val="000000"/>
        </w:rPr>
        <w:t xml:space="preserve">. </w:t>
      </w:r>
      <w:r w:rsidR="00836E23" w:rsidRPr="00566AD9">
        <w:rPr>
          <w:color w:val="000000"/>
        </w:rPr>
        <w:t>Dz.U. z 20</w:t>
      </w:r>
      <w:r w:rsidR="0043409C" w:rsidRPr="00566AD9">
        <w:rPr>
          <w:color w:val="000000"/>
        </w:rPr>
        <w:t>20</w:t>
      </w:r>
      <w:r w:rsidR="00836E23" w:rsidRPr="00566AD9">
        <w:rPr>
          <w:color w:val="000000"/>
        </w:rPr>
        <w:t xml:space="preserve">r. poz. </w:t>
      </w:r>
      <w:r w:rsidR="0043409C" w:rsidRPr="00566AD9">
        <w:rPr>
          <w:color w:val="000000"/>
        </w:rPr>
        <w:t>293</w:t>
      </w:r>
      <w:r w:rsidR="00C224EC" w:rsidRPr="00566AD9">
        <w:rPr>
          <w:color w:val="000000"/>
        </w:rPr>
        <w:t xml:space="preserve"> z </w:t>
      </w:r>
      <w:proofErr w:type="spellStart"/>
      <w:r w:rsidR="00C224EC" w:rsidRPr="00566AD9">
        <w:rPr>
          <w:color w:val="000000"/>
        </w:rPr>
        <w:t>późn</w:t>
      </w:r>
      <w:proofErr w:type="spellEnd"/>
      <w:r w:rsidR="00C224EC" w:rsidRPr="00566AD9">
        <w:rPr>
          <w:color w:val="000000"/>
        </w:rPr>
        <w:t>. zm.</w:t>
      </w:r>
      <w:r w:rsidRPr="00566AD9">
        <w:rPr>
          <w:color w:val="000000"/>
        </w:rPr>
        <w:t>)</w:t>
      </w:r>
      <w:r w:rsidR="00974CE8" w:rsidRPr="00566AD9">
        <w:rPr>
          <w:color w:val="000000"/>
        </w:rPr>
        <w:t xml:space="preserve"> </w:t>
      </w:r>
      <w:r w:rsidRPr="00566AD9">
        <w:rPr>
          <w:color w:val="000000"/>
        </w:rPr>
        <w:t>oraz art. 18 ust. 2 pkt 5 i art. 40 ust. 1 ustawy z dnia 8 marca 1990r. o samorządzie gminnym (</w:t>
      </w:r>
      <w:proofErr w:type="spellStart"/>
      <w:r w:rsidR="00E75DDE" w:rsidRPr="00566AD9">
        <w:rPr>
          <w:color w:val="000000"/>
        </w:rPr>
        <w:t>t.j</w:t>
      </w:r>
      <w:proofErr w:type="spellEnd"/>
      <w:r w:rsidR="00E75DDE" w:rsidRPr="00566AD9">
        <w:rPr>
          <w:color w:val="000000"/>
        </w:rPr>
        <w:t xml:space="preserve">. </w:t>
      </w:r>
      <w:r w:rsidR="00C224EC" w:rsidRPr="00566AD9">
        <w:rPr>
          <w:color w:val="000000"/>
        </w:rPr>
        <w:t xml:space="preserve">Dz.U. z </w:t>
      </w:r>
      <w:r w:rsidR="00041B8B" w:rsidRPr="00566AD9">
        <w:rPr>
          <w:color w:val="000000"/>
        </w:rPr>
        <w:t>20</w:t>
      </w:r>
      <w:r w:rsidR="0043409C" w:rsidRPr="00566AD9">
        <w:rPr>
          <w:color w:val="000000"/>
        </w:rPr>
        <w:t>20</w:t>
      </w:r>
      <w:r w:rsidR="00041B8B" w:rsidRPr="00566AD9">
        <w:rPr>
          <w:color w:val="000000"/>
        </w:rPr>
        <w:t xml:space="preserve">r. poz. </w:t>
      </w:r>
      <w:r w:rsidR="0043409C" w:rsidRPr="00566AD9">
        <w:rPr>
          <w:color w:val="000000"/>
        </w:rPr>
        <w:t>713</w:t>
      </w:r>
      <w:r w:rsidR="00344A53" w:rsidRPr="00566AD9">
        <w:rPr>
          <w:color w:val="000000"/>
        </w:rPr>
        <w:t xml:space="preserve"> </w:t>
      </w:r>
      <w:r w:rsidR="00C224EC" w:rsidRPr="00566AD9">
        <w:rPr>
          <w:color w:val="000000"/>
        </w:rPr>
        <w:t xml:space="preserve">z </w:t>
      </w:r>
      <w:proofErr w:type="spellStart"/>
      <w:r w:rsidR="00C224EC" w:rsidRPr="00566AD9">
        <w:rPr>
          <w:color w:val="000000"/>
        </w:rPr>
        <w:t>późn</w:t>
      </w:r>
      <w:proofErr w:type="spellEnd"/>
      <w:r w:rsidR="00C224EC" w:rsidRPr="00566AD9">
        <w:rPr>
          <w:color w:val="000000"/>
        </w:rPr>
        <w:t xml:space="preserve">. zm.) </w:t>
      </w:r>
      <w:r w:rsidRPr="00566AD9">
        <w:rPr>
          <w:color w:val="000000"/>
        </w:rPr>
        <w:t xml:space="preserve">Rada </w:t>
      </w:r>
      <w:r w:rsidR="00A83B26" w:rsidRPr="00566AD9">
        <w:rPr>
          <w:color w:val="000000"/>
        </w:rPr>
        <w:t>Mi</w:t>
      </w:r>
      <w:r w:rsidR="00021BB8" w:rsidRPr="00566AD9">
        <w:rPr>
          <w:color w:val="000000"/>
        </w:rPr>
        <w:t>ejska</w:t>
      </w:r>
      <w:r w:rsidR="00A83B26" w:rsidRPr="00566AD9">
        <w:rPr>
          <w:color w:val="000000"/>
        </w:rPr>
        <w:t xml:space="preserve"> Jastarni</w:t>
      </w:r>
      <w:r w:rsidRPr="00566AD9">
        <w:rPr>
          <w:color w:val="000000"/>
        </w:rPr>
        <w:t xml:space="preserve"> uchwala, co następuje:</w:t>
      </w:r>
    </w:p>
    <w:p w14:paraId="34B5C6B8" w14:textId="22169375" w:rsidR="00F831BD" w:rsidRPr="00566AD9" w:rsidRDefault="00F831BD" w:rsidP="00C3379A">
      <w:pPr>
        <w:ind w:left="709" w:hanging="709"/>
        <w:jc w:val="both"/>
        <w:rPr>
          <w:rFonts w:ascii="Arial" w:hAnsi="Arial" w:cs="Arial"/>
          <w:color w:val="000000"/>
        </w:rPr>
      </w:pPr>
    </w:p>
    <w:p w14:paraId="5723B81C" w14:textId="77777777" w:rsidR="00E75DDE" w:rsidRPr="00566AD9" w:rsidRDefault="00E75DDE" w:rsidP="00C3379A">
      <w:pPr>
        <w:ind w:left="709" w:hanging="709"/>
        <w:jc w:val="both"/>
        <w:rPr>
          <w:rFonts w:ascii="Arial" w:hAnsi="Arial" w:cs="Arial"/>
          <w:color w:val="000000"/>
        </w:rPr>
      </w:pPr>
    </w:p>
    <w:p w14:paraId="39BB88AF" w14:textId="77777777" w:rsidR="00C3379A" w:rsidRPr="00566AD9" w:rsidRDefault="00C3379A" w:rsidP="00C3379A">
      <w:pPr>
        <w:ind w:left="709" w:hanging="709"/>
        <w:jc w:val="center"/>
        <w:rPr>
          <w:rFonts w:ascii="Arial" w:hAnsi="Arial" w:cs="Arial"/>
          <w:b/>
          <w:bCs/>
          <w:color w:val="000000"/>
        </w:rPr>
      </w:pPr>
      <w:r w:rsidRPr="00566AD9">
        <w:rPr>
          <w:rFonts w:ascii="Arial" w:hAnsi="Arial" w:cs="Arial"/>
          <w:b/>
          <w:bCs/>
          <w:color w:val="000000"/>
        </w:rPr>
        <w:t>ROZDZIAŁ I</w:t>
      </w:r>
    </w:p>
    <w:p w14:paraId="6A777185" w14:textId="77777777" w:rsidR="00C3379A" w:rsidRPr="00566AD9" w:rsidRDefault="00C3379A" w:rsidP="00C3379A">
      <w:pPr>
        <w:pStyle w:val="Nagwek1"/>
        <w:jc w:val="center"/>
        <w:rPr>
          <w:color w:val="000000"/>
          <w:sz w:val="20"/>
          <w:szCs w:val="20"/>
        </w:rPr>
      </w:pPr>
      <w:r w:rsidRPr="00566AD9">
        <w:rPr>
          <w:color w:val="000000"/>
          <w:sz w:val="20"/>
          <w:szCs w:val="20"/>
        </w:rPr>
        <w:t>USTALENIA OGÓLNE</w:t>
      </w:r>
    </w:p>
    <w:p w14:paraId="034AF441" w14:textId="77777777" w:rsidR="00C3379A" w:rsidRPr="00566AD9" w:rsidRDefault="00C3379A" w:rsidP="00C3379A">
      <w:pPr>
        <w:jc w:val="both"/>
        <w:rPr>
          <w:rFonts w:ascii="Arial" w:hAnsi="Arial" w:cs="Arial"/>
          <w:color w:val="000000"/>
        </w:rPr>
      </w:pPr>
    </w:p>
    <w:p w14:paraId="6D891B88" w14:textId="773F23DA" w:rsidR="00C3379A" w:rsidRPr="00566AD9" w:rsidRDefault="00C3379A" w:rsidP="00C3379A">
      <w:pPr>
        <w:jc w:val="both"/>
        <w:rPr>
          <w:rFonts w:ascii="Arial" w:hAnsi="Arial" w:cs="Arial"/>
          <w:color w:val="000000"/>
        </w:rPr>
      </w:pPr>
      <w:r w:rsidRPr="00566AD9">
        <w:rPr>
          <w:rFonts w:ascii="Arial" w:hAnsi="Arial" w:cs="Arial"/>
          <w:b/>
          <w:bCs/>
          <w:color w:val="000000"/>
        </w:rPr>
        <w:t>§1.</w:t>
      </w:r>
      <w:r w:rsidRPr="00566AD9">
        <w:rPr>
          <w:rFonts w:ascii="Arial" w:hAnsi="Arial" w:cs="Arial"/>
          <w:color w:val="000000"/>
        </w:rPr>
        <w:t xml:space="preserve"> 1. Zgodnie z uchwałą nr </w:t>
      </w:r>
      <w:r w:rsidR="00A83B26" w:rsidRPr="00566AD9">
        <w:rPr>
          <w:rFonts w:ascii="Arial" w:hAnsi="Arial" w:cs="Arial"/>
          <w:color w:val="000000"/>
        </w:rPr>
        <w:t>X</w:t>
      </w:r>
      <w:r w:rsidR="0043409C" w:rsidRPr="00566AD9">
        <w:rPr>
          <w:rFonts w:ascii="Arial" w:hAnsi="Arial" w:cs="Arial"/>
          <w:color w:val="000000"/>
        </w:rPr>
        <w:t>II/108/2019</w:t>
      </w:r>
      <w:r w:rsidR="00A83B26" w:rsidRPr="00566AD9">
        <w:rPr>
          <w:rFonts w:ascii="Arial" w:hAnsi="Arial" w:cs="Arial"/>
          <w:color w:val="000000"/>
        </w:rPr>
        <w:t xml:space="preserve"> Rady Mi</w:t>
      </w:r>
      <w:r w:rsidR="00021BB8" w:rsidRPr="00566AD9">
        <w:rPr>
          <w:rFonts w:ascii="Arial" w:hAnsi="Arial" w:cs="Arial"/>
          <w:color w:val="000000"/>
        </w:rPr>
        <w:t>ejskiej</w:t>
      </w:r>
      <w:r w:rsidR="00A83B26" w:rsidRPr="00566AD9">
        <w:rPr>
          <w:rFonts w:ascii="Arial" w:hAnsi="Arial" w:cs="Arial"/>
          <w:color w:val="000000"/>
        </w:rPr>
        <w:t xml:space="preserve"> Jastarni z dnia </w:t>
      </w:r>
      <w:r w:rsidR="0053574B" w:rsidRPr="00566AD9">
        <w:rPr>
          <w:rFonts w:ascii="Arial" w:hAnsi="Arial" w:cs="Arial"/>
          <w:color w:val="000000"/>
        </w:rPr>
        <w:t>2</w:t>
      </w:r>
      <w:r w:rsidR="0043409C" w:rsidRPr="00566AD9">
        <w:rPr>
          <w:rFonts w:ascii="Arial" w:hAnsi="Arial" w:cs="Arial"/>
          <w:color w:val="000000"/>
        </w:rPr>
        <w:t>6</w:t>
      </w:r>
      <w:r w:rsidR="0053574B" w:rsidRPr="00566AD9">
        <w:rPr>
          <w:rFonts w:ascii="Arial" w:hAnsi="Arial" w:cs="Arial"/>
          <w:color w:val="000000"/>
        </w:rPr>
        <w:t xml:space="preserve"> </w:t>
      </w:r>
      <w:r w:rsidR="0043409C" w:rsidRPr="00566AD9">
        <w:rPr>
          <w:rFonts w:ascii="Arial" w:hAnsi="Arial" w:cs="Arial"/>
          <w:color w:val="000000"/>
        </w:rPr>
        <w:t>września</w:t>
      </w:r>
      <w:r w:rsidR="00A83B26" w:rsidRPr="00566AD9">
        <w:rPr>
          <w:rFonts w:ascii="Arial" w:hAnsi="Arial" w:cs="Arial"/>
          <w:color w:val="000000"/>
        </w:rPr>
        <w:t xml:space="preserve"> 20</w:t>
      </w:r>
      <w:r w:rsidR="00836E23" w:rsidRPr="00566AD9">
        <w:rPr>
          <w:rFonts w:ascii="Arial" w:hAnsi="Arial" w:cs="Arial"/>
          <w:color w:val="000000"/>
        </w:rPr>
        <w:t>1</w:t>
      </w:r>
      <w:r w:rsidR="0043409C" w:rsidRPr="00566AD9">
        <w:rPr>
          <w:rFonts w:ascii="Arial" w:hAnsi="Arial" w:cs="Arial"/>
          <w:color w:val="000000"/>
        </w:rPr>
        <w:t>9</w:t>
      </w:r>
      <w:r w:rsidR="00A83B26" w:rsidRPr="00566AD9">
        <w:rPr>
          <w:rFonts w:ascii="Arial" w:hAnsi="Arial" w:cs="Arial"/>
          <w:color w:val="000000"/>
        </w:rPr>
        <w:t>r</w:t>
      </w:r>
      <w:r w:rsidR="00034607" w:rsidRPr="00566AD9">
        <w:rPr>
          <w:rFonts w:ascii="Arial" w:hAnsi="Arial" w:cs="Arial"/>
          <w:color w:val="000000"/>
        </w:rPr>
        <w:t xml:space="preserve">. </w:t>
      </w:r>
      <w:r w:rsidRPr="00566AD9">
        <w:rPr>
          <w:rFonts w:ascii="Arial" w:hAnsi="Arial" w:cs="Arial"/>
          <w:color w:val="000000"/>
        </w:rPr>
        <w:t xml:space="preserve">w sprawie przystąpienia do sporządzania miejscowego planu zagospodarowania przestrzennego, </w:t>
      </w:r>
      <w:r w:rsidR="00B8725B" w:rsidRPr="00566AD9">
        <w:rPr>
          <w:rFonts w:ascii="Arial" w:hAnsi="Arial" w:cs="Arial"/>
          <w:color w:val="000000"/>
        </w:rPr>
        <w:t xml:space="preserve">po stwierdzeniu, że plan nie narusza ustaleń </w:t>
      </w:r>
      <w:r w:rsidRPr="00566AD9">
        <w:rPr>
          <w:rFonts w:ascii="Arial" w:hAnsi="Arial" w:cs="Arial"/>
          <w:color w:val="000000"/>
        </w:rPr>
        <w:t xml:space="preserve">Studium uwarunkowań i kierunków zagospodarowania przestrzennego </w:t>
      </w:r>
      <w:r w:rsidR="00B173FD" w:rsidRPr="00566AD9">
        <w:rPr>
          <w:rFonts w:ascii="Arial" w:hAnsi="Arial" w:cs="Arial"/>
          <w:color w:val="000000"/>
        </w:rPr>
        <w:t>gminy</w:t>
      </w:r>
      <w:r w:rsidR="00ED4604" w:rsidRPr="00566AD9">
        <w:rPr>
          <w:rFonts w:ascii="Arial" w:hAnsi="Arial" w:cs="Arial"/>
          <w:color w:val="000000"/>
        </w:rPr>
        <w:t xml:space="preserve"> Jastarni</w:t>
      </w:r>
      <w:r w:rsidR="003775E0" w:rsidRPr="00566AD9">
        <w:rPr>
          <w:rFonts w:ascii="Arial" w:hAnsi="Arial" w:cs="Arial"/>
          <w:color w:val="000000"/>
        </w:rPr>
        <w:t xml:space="preserve">, </w:t>
      </w:r>
      <w:r w:rsidR="009D6482" w:rsidRPr="00566AD9">
        <w:rPr>
          <w:rFonts w:ascii="Arial" w:hAnsi="Arial" w:cs="Arial"/>
          <w:color w:val="000000"/>
        </w:rPr>
        <w:t>zatwierdzonego</w:t>
      </w:r>
      <w:r w:rsidRPr="00566AD9">
        <w:rPr>
          <w:rFonts w:ascii="Arial" w:hAnsi="Arial" w:cs="Arial"/>
          <w:color w:val="000000"/>
        </w:rPr>
        <w:t xml:space="preserve"> uchwałą nr </w:t>
      </w:r>
      <w:r w:rsidR="001443A4" w:rsidRPr="00566AD9">
        <w:rPr>
          <w:rFonts w:ascii="Arial" w:hAnsi="Arial" w:cs="Arial"/>
          <w:color w:val="000000"/>
        </w:rPr>
        <w:t>XX</w:t>
      </w:r>
      <w:r w:rsidR="009A0947" w:rsidRPr="00566AD9">
        <w:rPr>
          <w:rFonts w:ascii="Arial" w:hAnsi="Arial" w:cs="Arial"/>
          <w:color w:val="000000"/>
        </w:rPr>
        <w:t>X</w:t>
      </w:r>
      <w:r w:rsidR="001443A4" w:rsidRPr="00566AD9">
        <w:rPr>
          <w:rFonts w:ascii="Arial" w:hAnsi="Arial" w:cs="Arial"/>
          <w:color w:val="000000"/>
        </w:rPr>
        <w:t>I/</w:t>
      </w:r>
      <w:r w:rsidR="009A0947" w:rsidRPr="00566AD9">
        <w:rPr>
          <w:rFonts w:ascii="Arial" w:hAnsi="Arial" w:cs="Arial"/>
          <w:color w:val="000000"/>
        </w:rPr>
        <w:t>193</w:t>
      </w:r>
      <w:r w:rsidR="001443A4" w:rsidRPr="00566AD9">
        <w:rPr>
          <w:rFonts w:ascii="Arial" w:hAnsi="Arial" w:cs="Arial"/>
          <w:color w:val="000000"/>
        </w:rPr>
        <w:t>/200</w:t>
      </w:r>
      <w:r w:rsidR="009A0947" w:rsidRPr="00566AD9">
        <w:rPr>
          <w:rFonts w:ascii="Arial" w:hAnsi="Arial" w:cs="Arial"/>
          <w:color w:val="000000"/>
        </w:rPr>
        <w:t>5</w:t>
      </w:r>
      <w:r w:rsidR="001443A4" w:rsidRPr="00566AD9">
        <w:rPr>
          <w:rFonts w:ascii="Arial" w:hAnsi="Arial" w:cs="Arial"/>
          <w:color w:val="000000"/>
        </w:rPr>
        <w:t xml:space="preserve">r. Rady </w:t>
      </w:r>
      <w:r w:rsidR="009A0947" w:rsidRPr="00566AD9">
        <w:rPr>
          <w:rFonts w:ascii="Arial" w:hAnsi="Arial" w:cs="Arial"/>
          <w:color w:val="000000"/>
        </w:rPr>
        <w:t>Miasta Jastarni</w:t>
      </w:r>
      <w:r w:rsidR="001443A4" w:rsidRPr="00566AD9">
        <w:rPr>
          <w:rFonts w:ascii="Arial" w:hAnsi="Arial" w:cs="Arial"/>
          <w:color w:val="000000"/>
        </w:rPr>
        <w:t xml:space="preserve"> z dnia </w:t>
      </w:r>
      <w:r w:rsidR="009A0947" w:rsidRPr="00566AD9">
        <w:rPr>
          <w:rFonts w:ascii="Arial" w:hAnsi="Arial" w:cs="Arial"/>
          <w:color w:val="000000"/>
        </w:rPr>
        <w:t>28</w:t>
      </w:r>
      <w:r w:rsidR="001443A4" w:rsidRPr="00566AD9">
        <w:rPr>
          <w:rFonts w:ascii="Arial" w:hAnsi="Arial" w:cs="Arial"/>
          <w:color w:val="000000"/>
        </w:rPr>
        <w:t xml:space="preserve"> października 200</w:t>
      </w:r>
      <w:r w:rsidR="009A0947" w:rsidRPr="00566AD9">
        <w:rPr>
          <w:rFonts w:ascii="Arial" w:hAnsi="Arial" w:cs="Arial"/>
          <w:color w:val="000000"/>
        </w:rPr>
        <w:t>5</w:t>
      </w:r>
      <w:r w:rsidR="001443A4" w:rsidRPr="00566AD9">
        <w:rPr>
          <w:rFonts w:ascii="Arial" w:hAnsi="Arial" w:cs="Arial"/>
          <w:color w:val="000000"/>
        </w:rPr>
        <w:t xml:space="preserve">r. </w:t>
      </w:r>
      <w:r w:rsidRPr="00566AD9">
        <w:rPr>
          <w:rFonts w:ascii="Arial" w:hAnsi="Arial" w:cs="Arial"/>
          <w:color w:val="000000"/>
        </w:rPr>
        <w:t>uchwala się miejscow</w:t>
      </w:r>
      <w:r w:rsidR="004C4B40" w:rsidRPr="00566AD9">
        <w:rPr>
          <w:rFonts w:ascii="Arial" w:hAnsi="Arial" w:cs="Arial"/>
          <w:color w:val="000000"/>
        </w:rPr>
        <w:t>y</w:t>
      </w:r>
      <w:r w:rsidRPr="00566AD9">
        <w:rPr>
          <w:rFonts w:ascii="Arial" w:hAnsi="Arial" w:cs="Arial"/>
          <w:color w:val="000000"/>
        </w:rPr>
        <w:t xml:space="preserve"> plan zagospodarowania przestrzennego </w:t>
      </w:r>
      <w:r w:rsidR="004C4B40" w:rsidRPr="00566AD9">
        <w:rPr>
          <w:rFonts w:ascii="Arial" w:hAnsi="Arial" w:cs="Arial"/>
          <w:color w:val="000000"/>
        </w:rPr>
        <w:t>fragmentu miejscowości Jurata od granicy miasta Jastarni do oczyszczalni ścieków</w:t>
      </w:r>
      <w:r w:rsidRPr="00566AD9">
        <w:rPr>
          <w:rFonts w:ascii="Arial" w:hAnsi="Arial" w:cs="Arial"/>
          <w:color w:val="000000"/>
        </w:rPr>
        <w:t>, zwan</w:t>
      </w:r>
      <w:r w:rsidR="004C4B40" w:rsidRPr="00566AD9">
        <w:rPr>
          <w:rFonts w:ascii="Arial" w:hAnsi="Arial" w:cs="Arial"/>
          <w:color w:val="000000"/>
        </w:rPr>
        <w:t>y</w:t>
      </w:r>
      <w:r w:rsidRPr="00566AD9">
        <w:rPr>
          <w:rFonts w:ascii="Arial" w:hAnsi="Arial" w:cs="Arial"/>
          <w:color w:val="000000"/>
        </w:rPr>
        <w:t xml:space="preserve"> dalej planem.</w:t>
      </w:r>
    </w:p>
    <w:p w14:paraId="3FF219E8" w14:textId="77777777" w:rsidR="00D01BA2" w:rsidRPr="00566AD9" w:rsidRDefault="00D01BA2" w:rsidP="00C3379A">
      <w:pPr>
        <w:jc w:val="both"/>
        <w:rPr>
          <w:rFonts w:ascii="Arial" w:hAnsi="Arial" w:cs="Arial"/>
          <w:color w:val="000000"/>
        </w:rPr>
      </w:pPr>
    </w:p>
    <w:p w14:paraId="45D8C09B" w14:textId="76E5495B" w:rsidR="00056BE1" w:rsidRPr="00566AD9" w:rsidRDefault="00C3379A" w:rsidP="00056BE1">
      <w:pPr>
        <w:numPr>
          <w:ilvl w:val="0"/>
          <w:numId w:val="1"/>
        </w:numPr>
        <w:rPr>
          <w:rFonts w:ascii="Arial" w:hAnsi="Arial" w:cs="Arial"/>
          <w:color w:val="000000"/>
        </w:rPr>
      </w:pPr>
      <w:r w:rsidRPr="00566AD9">
        <w:rPr>
          <w:rFonts w:ascii="Arial" w:hAnsi="Arial" w:cs="Arial"/>
          <w:color w:val="000000"/>
        </w:rPr>
        <w:t xml:space="preserve">Planem jest objęty teren o powierzchni </w:t>
      </w:r>
      <w:r w:rsidR="0043409C" w:rsidRPr="00566AD9">
        <w:rPr>
          <w:rFonts w:ascii="Arial" w:hAnsi="Arial" w:cs="Arial"/>
          <w:color w:val="000000"/>
        </w:rPr>
        <w:t>11,15</w:t>
      </w:r>
      <w:r w:rsidR="00C414DD" w:rsidRPr="00566AD9">
        <w:rPr>
          <w:rFonts w:ascii="Arial" w:hAnsi="Arial" w:cs="Arial"/>
          <w:color w:val="000000"/>
        </w:rPr>
        <w:t xml:space="preserve"> </w:t>
      </w:r>
      <w:r w:rsidRPr="00566AD9">
        <w:rPr>
          <w:rFonts w:ascii="Arial" w:hAnsi="Arial" w:cs="Arial"/>
          <w:color w:val="000000"/>
        </w:rPr>
        <w:t>ha.</w:t>
      </w:r>
      <w:r w:rsidRPr="00566AD9">
        <w:rPr>
          <w:rFonts w:ascii="Arial" w:hAnsi="Arial" w:cs="Arial"/>
          <w:color w:val="000000"/>
        </w:rPr>
        <w:br/>
      </w:r>
      <w:r w:rsidR="00056BE1" w:rsidRPr="00566AD9">
        <w:rPr>
          <w:rFonts w:ascii="Arial" w:hAnsi="Arial" w:cs="Arial"/>
          <w:color w:val="000000"/>
        </w:rPr>
        <w:t xml:space="preserve"> </w:t>
      </w:r>
    </w:p>
    <w:p w14:paraId="2761E6A8" w14:textId="77777777" w:rsidR="00056BE1" w:rsidRPr="00566AD9" w:rsidRDefault="00056BE1" w:rsidP="00056BE1">
      <w:pPr>
        <w:numPr>
          <w:ilvl w:val="0"/>
          <w:numId w:val="2"/>
        </w:numPr>
        <w:jc w:val="both"/>
        <w:rPr>
          <w:rFonts w:ascii="Arial" w:hAnsi="Arial" w:cs="Arial"/>
          <w:color w:val="000000"/>
        </w:rPr>
      </w:pPr>
      <w:r w:rsidRPr="00566AD9">
        <w:rPr>
          <w:rFonts w:ascii="Arial" w:hAnsi="Arial" w:cs="Arial"/>
          <w:color w:val="000000"/>
        </w:rPr>
        <w:t>Granice planu określono na załączniku nr 1 do uchwały.</w:t>
      </w:r>
    </w:p>
    <w:p w14:paraId="71DA8788" w14:textId="77777777" w:rsidR="00056BE1" w:rsidRPr="00566AD9" w:rsidRDefault="00056BE1" w:rsidP="00056BE1">
      <w:pPr>
        <w:pStyle w:val="Tekstpodstawowy2"/>
        <w:widowControl w:val="0"/>
        <w:ind w:left="284" w:hanging="284"/>
        <w:rPr>
          <w:color w:val="000000"/>
        </w:rPr>
      </w:pPr>
    </w:p>
    <w:p w14:paraId="678E57B4" w14:textId="343FF963" w:rsidR="00056BE1" w:rsidRPr="00566AD9" w:rsidRDefault="00056BE1" w:rsidP="00056BE1">
      <w:pPr>
        <w:pStyle w:val="Tekstpodstawowy2"/>
        <w:widowControl w:val="0"/>
        <w:ind w:left="284" w:hanging="284"/>
        <w:rPr>
          <w:color w:val="000000"/>
        </w:rPr>
      </w:pPr>
      <w:r w:rsidRPr="00566AD9">
        <w:rPr>
          <w:color w:val="000000"/>
        </w:rPr>
        <w:t xml:space="preserve">4. </w:t>
      </w:r>
      <w:r w:rsidR="00C3379A" w:rsidRPr="00566AD9">
        <w:rPr>
          <w:color w:val="000000"/>
        </w:rPr>
        <w:t xml:space="preserve">Przedmiotem planu </w:t>
      </w:r>
      <w:r w:rsidR="001443A4" w:rsidRPr="00566AD9">
        <w:rPr>
          <w:color w:val="000000"/>
        </w:rPr>
        <w:t xml:space="preserve">jest </w:t>
      </w:r>
      <w:r w:rsidR="00C3379A" w:rsidRPr="00566AD9">
        <w:rPr>
          <w:color w:val="000000"/>
        </w:rPr>
        <w:t>przeznacz</w:t>
      </w:r>
      <w:r w:rsidR="001443A4" w:rsidRPr="00566AD9">
        <w:rPr>
          <w:color w:val="000000"/>
        </w:rPr>
        <w:t>enie</w:t>
      </w:r>
      <w:r w:rsidR="00C3379A" w:rsidRPr="00566AD9">
        <w:rPr>
          <w:color w:val="000000"/>
        </w:rPr>
        <w:t xml:space="preserve"> </w:t>
      </w:r>
      <w:r w:rsidR="0074674B" w:rsidRPr="00566AD9">
        <w:rPr>
          <w:color w:val="000000"/>
        </w:rPr>
        <w:t xml:space="preserve">terenu </w:t>
      </w:r>
      <w:r w:rsidR="009A0947" w:rsidRPr="00566AD9">
        <w:rPr>
          <w:color w:val="000000"/>
        </w:rPr>
        <w:t>pod</w:t>
      </w:r>
      <w:r w:rsidR="0043409C" w:rsidRPr="00566AD9">
        <w:rPr>
          <w:color w:val="000000"/>
        </w:rPr>
        <w:t xml:space="preserve"> lasy, tereny plaż i wydm</w:t>
      </w:r>
      <w:r w:rsidR="001A2CF5" w:rsidRPr="00566AD9">
        <w:rPr>
          <w:color w:val="000000"/>
        </w:rPr>
        <w:t>,</w:t>
      </w:r>
      <w:r w:rsidR="00C3379A" w:rsidRPr="00566AD9">
        <w:rPr>
          <w:color w:val="000000"/>
        </w:rPr>
        <w:t xml:space="preserve"> niezbędną infrastruktur</w:t>
      </w:r>
      <w:r w:rsidR="00DF1C59" w:rsidRPr="00566AD9">
        <w:rPr>
          <w:color w:val="000000"/>
        </w:rPr>
        <w:t>ę</w:t>
      </w:r>
      <w:r w:rsidR="00C3379A" w:rsidRPr="00566AD9">
        <w:rPr>
          <w:color w:val="000000"/>
        </w:rPr>
        <w:t xml:space="preserve"> techniczną i komunikacyjną.</w:t>
      </w:r>
    </w:p>
    <w:p w14:paraId="5AC7726D" w14:textId="77777777" w:rsidR="00C3379A" w:rsidRPr="00566AD9" w:rsidRDefault="00C3379A" w:rsidP="00C3379A">
      <w:pPr>
        <w:jc w:val="both"/>
        <w:rPr>
          <w:rFonts w:ascii="Arial" w:hAnsi="Arial" w:cs="Arial"/>
          <w:color w:val="000000"/>
        </w:rPr>
      </w:pPr>
    </w:p>
    <w:p w14:paraId="307D97DD" w14:textId="77777777" w:rsidR="00C3379A" w:rsidRPr="00566AD9" w:rsidRDefault="00056BE1" w:rsidP="00056BE1">
      <w:pPr>
        <w:jc w:val="both"/>
        <w:rPr>
          <w:rFonts w:ascii="Arial" w:hAnsi="Arial" w:cs="Arial"/>
          <w:color w:val="000000"/>
        </w:rPr>
      </w:pPr>
      <w:r w:rsidRPr="00566AD9">
        <w:rPr>
          <w:rFonts w:ascii="Arial" w:hAnsi="Arial" w:cs="Arial"/>
          <w:color w:val="000000"/>
        </w:rPr>
        <w:t xml:space="preserve">5. </w:t>
      </w:r>
      <w:r w:rsidR="00C3379A" w:rsidRPr="00566AD9">
        <w:rPr>
          <w:rFonts w:ascii="Arial" w:hAnsi="Arial" w:cs="Arial"/>
          <w:color w:val="000000"/>
        </w:rPr>
        <w:t>Integralnymi częściami uchwały są:</w:t>
      </w:r>
    </w:p>
    <w:p w14:paraId="5D37D213" w14:textId="33119AF8" w:rsidR="00C3379A" w:rsidRPr="00566AD9" w:rsidRDefault="00C3379A" w:rsidP="00ED0925">
      <w:pPr>
        <w:numPr>
          <w:ilvl w:val="0"/>
          <w:numId w:val="3"/>
        </w:numPr>
        <w:jc w:val="both"/>
        <w:rPr>
          <w:rFonts w:ascii="Arial" w:hAnsi="Arial" w:cs="Arial"/>
          <w:color w:val="000000"/>
        </w:rPr>
      </w:pPr>
      <w:r w:rsidRPr="00566AD9">
        <w:rPr>
          <w:rFonts w:ascii="Arial" w:hAnsi="Arial" w:cs="Arial"/>
          <w:color w:val="000000"/>
        </w:rPr>
        <w:t>rysunek planu w skali 1:</w:t>
      </w:r>
      <w:r w:rsidR="0043409C" w:rsidRPr="00566AD9">
        <w:rPr>
          <w:rFonts w:ascii="Arial" w:hAnsi="Arial" w:cs="Arial"/>
          <w:color w:val="000000"/>
        </w:rPr>
        <w:t>2</w:t>
      </w:r>
      <w:r w:rsidRPr="00566AD9">
        <w:rPr>
          <w:rFonts w:ascii="Arial" w:hAnsi="Arial" w:cs="Arial"/>
          <w:color w:val="000000"/>
        </w:rPr>
        <w:t>000, stanowiący załącznik nr 1 do uchwały</w:t>
      </w:r>
      <w:r w:rsidR="001C758E" w:rsidRPr="00566AD9">
        <w:rPr>
          <w:rFonts w:ascii="Arial" w:hAnsi="Arial" w:cs="Arial"/>
          <w:color w:val="000000"/>
        </w:rPr>
        <w:t>;</w:t>
      </w:r>
    </w:p>
    <w:p w14:paraId="4183061C" w14:textId="77777777" w:rsidR="00C3379A" w:rsidRPr="00566AD9" w:rsidRDefault="00C3379A" w:rsidP="00ED0925">
      <w:pPr>
        <w:numPr>
          <w:ilvl w:val="0"/>
          <w:numId w:val="3"/>
        </w:numPr>
        <w:jc w:val="both"/>
        <w:rPr>
          <w:rFonts w:ascii="Arial" w:hAnsi="Arial" w:cs="Arial"/>
          <w:color w:val="000000"/>
        </w:rPr>
      </w:pPr>
      <w:r w:rsidRPr="00566AD9">
        <w:rPr>
          <w:rFonts w:ascii="Arial" w:hAnsi="Arial" w:cs="Arial"/>
          <w:color w:val="000000"/>
        </w:rPr>
        <w:t>rozstrzygnięcie o sposobie rozpatrzenia uwag do projektu planu, stanowiące załącznik nr 2 do uchwały</w:t>
      </w:r>
      <w:r w:rsidR="001C758E" w:rsidRPr="00566AD9">
        <w:rPr>
          <w:rFonts w:ascii="Arial" w:hAnsi="Arial" w:cs="Arial"/>
          <w:color w:val="000000"/>
        </w:rPr>
        <w:t>;</w:t>
      </w:r>
    </w:p>
    <w:p w14:paraId="5A8E2687" w14:textId="0545E2BB" w:rsidR="00C3379A" w:rsidRPr="00A12067" w:rsidRDefault="00C3379A" w:rsidP="00ED0925">
      <w:pPr>
        <w:numPr>
          <w:ilvl w:val="0"/>
          <w:numId w:val="3"/>
        </w:numPr>
        <w:jc w:val="both"/>
        <w:rPr>
          <w:rFonts w:ascii="Arial" w:hAnsi="Arial" w:cs="Arial"/>
          <w:color w:val="000000"/>
        </w:rPr>
      </w:pPr>
      <w:r w:rsidRPr="00566AD9">
        <w:rPr>
          <w:rFonts w:ascii="Arial" w:hAnsi="Arial" w:cs="Arial"/>
          <w:color w:val="000000"/>
        </w:rPr>
        <w:t>rozstrzygnięcie o sposobie realizacji, zapisanych w planie, inwestycji z zakresu infrastruktury technicznej, stanowiące załącznik nr 3 do uchwały</w:t>
      </w:r>
      <w:r w:rsidR="00EC6B96">
        <w:rPr>
          <w:rFonts w:ascii="Arial" w:hAnsi="Arial" w:cs="Arial"/>
          <w:color w:val="000000"/>
        </w:rPr>
        <w:t>;</w:t>
      </w:r>
    </w:p>
    <w:p w14:paraId="6517E431" w14:textId="79A60EA9" w:rsidR="00EC6B96" w:rsidRPr="00A12067" w:rsidRDefault="00A12067" w:rsidP="00ED0925">
      <w:pPr>
        <w:numPr>
          <w:ilvl w:val="0"/>
          <w:numId w:val="3"/>
        </w:numPr>
        <w:jc w:val="both"/>
        <w:rPr>
          <w:rFonts w:ascii="Arial" w:hAnsi="Arial" w:cs="Arial"/>
          <w:color w:val="000000"/>
        </w:rPr>
      </w:pPr>
      <w:bookmarkStart w:id="1" w:name="_Hlk56265630"/>
      <w:r w:rsidRPr="00A12067">
        <w:rPr>
          <w:rFonts w:ascii="Arial" w:hAnsi="Arial" w:cs="Arial"/>
          <w:color w:val="000000"/>
        </w:rPr>
        <w:t xml:space="preserve">zbiór danych przestrzennych </w:t>
      </w:r>
      <w:r w:rsidR="00741555">
        <w:rPr>
          <w:rFonts w:ascii="Arial" w:hAnsi="Arial" w:cs="Arial"/>
          <w:color w:val="000000"/>
        </w:rPr>
        <w:t xml:space="preserve">dla </w:t>
      </w:r>
      <w:r w:rsidRPr="00A12067">
        <w:rPr>
          <w:rFonts w:ascii="Arial" w:hAnsi="Arial" w:cs="Arial"/>
          <w:color w:val="000000"/>
        </w:rPr>
        <w:t>plan</w:t>
      </w:r>
      <w:r w:rsidR="00741555">
        <w:rPr>
          <w:rFonts w:ascii="Arial" w:hAnsi="Arial" w:cs="Arial"/>
          <w:color w:val="000000"/>
        </w:rPr>
        <w:t>u</w:t>
      </w:r>
      <w:r w:rsidRPr="00A12067">
        <w:rPr>
          <w:rFonts w:ascii="Arial" w:hAnsi="Arial" w:cs="Arial"/>
          <w:color w:val="000000"/>
        </w:rPr>
        <w:t>, stanowiący załącznik nr 4 do uchwały.</w:t>
      </w:r>
      <w:bookmarkEnd w:id="1"/>
    </w:p>
    <w:p w14:paraId="1A68F864" w14:textId="77777777" w:rsidR="00C3379A" w:rsidRPr="00566AD9" w:rsidRDefault="00C3379A" w:rsidP="00C3379A">
      <w:pPr>
        <w:jc w:val="both"/>
        <w:rPr>
          <w:rFonts w:ascii="Arial" w:hAnsi="Arial" w:cs="Arial"/>
          <w:color w:val="000000"/>
        </w:rPr>
      </w:pPr>
    </w:p>
    <w:p w14:paraId="480DC4A8" w14:textId="77777777" w:rsidR="00C3379A" w:rsidRPr="00566AD9" w:rsidRDefault="00C3379A" w:rsidP="00C3379A">
      <w:pPr>
        <w:jc w:val="both"/>
        <w:rPr>
          <w:rFonts w:ascii="Arial" w:hAnsi="Arial" w:cs="Arial"/>
          <w:color w:val="000000"/>
        </w:rPr>
      </w:pPr>
      <w:r w:rsidRPr="00566AD9">
        <w:rPr>
          <w:rFonts w:ascii="Arial" w:hAnsi="Arial" w:cs="Arial"/>
          <w:b/>
          <w:bCs/>
          <w:color w:val="000000"/>
        </w:rPr>
        <w:t>§2.</w:t>
      </w:r>
      <w:r w:rsidRPr="00566AD9">
        <w:rPr>
          <w:rFonts w:ascii="Arial" w:hAnsi="Arial" w:cs="Arial"/>
          <w:color w:val="000000"/>
        </w:rPr>
        <w:t xml:space="preserve"> 1. Przebieg linii rozgraniczających dla celów opracowań geodezyjnych należy określać poprzez odczyt osi odpowiednich linii z rysunku planu.</w:t>
      </w:r>
    </w:p>
    <w:p w14:paraId="533E40F0" w14:textId="77777777" w:rsidR="009A0947" w:rsidRPr="00566AD9" w:rsidRDefault="009A0947" w:rsidP="009A0947">
      <w:pPr>
        <w:jc w:val="both"/>
        <w:rPr>
          <w:rFonts w:ascii="Arial" w:hAnsi="Arial" w:cs="Arial"/>
          <w:color w:val="000000"/>
        </w:rPr>
      </w:pPr>
    </w:p>
    <w:p w14:paraId="164E2436" w14:textId="77777777" w:rsidR="009A0947" w:rsidRPr="00566AD9" w:rsidRDefault="009A0947" w:rsidP="009A0947">
      <w:pPr>
        <w:jc w:val="both"/>
        <w:rPr>
          <w:rFonts w:ascii="Arial" w:hAnsi="Arial" w:cs="Arial"/>
          <w:color w:val="000000"/>
        </w:rPr>
      </w:pPr>
      <w:r w:rsidRPr="00566AD9">
        <w:rPr>
          <w:rFonts w:ascii="Arial" w:hAnsi="Arial" w:cs="Arial"/>
          <w:color w:val="000000"/>
        </w:rPr>
        <w:t>2. Na terenie objętym niniejszą uchwałą nie występują:</w:t>
      </w:r>
    </w:p>
    <w:p w14:paraId="4ECFEA1B" w14:textId="5A01F06A" w:rsidR="003B6F7E" w:rsidRPr="00566AD9" w:rsidRDefault="003B6F7E" w:rsidP="00ED0925">
      <w:pPr>
        <w:pStyle w:val="Tekstpodstawowy2"/>
        <w:widowControl w:val="0"/>
        <w:numPr>
          <w:ilvl w:val="0"/>
          <w:numId w:val="4"/>
        </w:numPr>
        <w:rPr>
          <w:color w:val="000000"/>
        </w:rPr>
      </w:pPr>
      <w:r w:rsidRPr="00566AD9">
        <w:rPr>
          <w:color w:val="000000"/>
        </w:rPr>
        <w:t xml:space="preserve">obszary przestrzeni publicznych; </w:t>
      </w:r>
    </w:p>
    <w:p w14:paraId="1954FA62" w14:textId="77777777" w:rsidR="003B6F7E" w:rsidRPr="00566AD9" w:rsidRDefault="003B6F7E" w:rsidP="00ED0925">
      <w:pPr>
        <w:pStyle w:val="Tekstpodstawowy2"/>
        <w:widowControl w:val="0"/>
        <w:numPr>
          <w:ilvl w:val="0"/>
          <w:numId w:val="4"/>
        </w:numPr>
        <w:rPr>
          <w:color w:val="000000"/>
        </w:rPr>
      </w:pPr>
      <w:r w:rsidRPr="00566AD9">
        <w:rPr>
          <w:color w:val="000000"/>
        </w:rPr>
        <w:t>krajobrazy priorytetowe;</w:t>
      </w:r>
    </w:p>
    <w:p w14:paraId="6C163CA5" w14:textId="77777777" w:rsidR="00DA4980" w:rsidRPr="00566AD9" w:rsidRDefault="00523B3B" w:rsidP="00ED0925">
      <w:pPr>
        <w:pStyle w:val="Tekstpodstawowy2"/>
        <w:widowControl w:val="0"/>
        <w:numPr>
          <w:ilvl w:val="0"/>
          <w:numId w:val="4"/>
        </w:numPr>
        <w:rPr>
          <w:color w:val="000000"/>
        </w:rPr>
      </w:pPr>
      <w:r w:rsidRPr="00566AD9">
        <w:rPr>
          <w:color w:val="000000"/>
        </w:rPr>
        <w:t>tereny górnicze</w:t>
      </w:r>
      <w:r w:rsidR="00DA4980" w:rsidRPr="00566AD9">
        <w:rPr>
          <w:color w:val="000000"/>
        </w:rPr>
        <w:t xml:space="preserve"> oraz obszary osuwania się mas ziemnych</w:t>
      </w:r>
      <w:r w:rsidR="001C758E" w:rsidRPr="00566AD9">
        <w:rPr>
          <w:color w:val="000000"/>
        </w:rPr>
        <w:t>;</w:t>
      </w:r>
    </w:p>
    <w:p w14:paraId="1827C49D" w14:textId="77777777" w:rsidR="00DA4980" w:rsidRPr="00566AD9" w:rsidRDefault="00DA4980" w:rsidP="00ED0925">
      <w:pPr>
        <w:pStyle w:val="Tekstpodstawowy2"/>
        <w:widowControl w:val="0"/>
        <w:numPr>
          <w:ilvl w:val="0"/>
          <w:numId w:val="4"/>
        </w:numPr>
        <w:rPr>
          <w:color w:val="000000"/>
        </w:rPr>
      </w:pPr>
      <w:r w:rsidRPr="00566AD9">
        <w:rPr>
          <w:color w:val="000000"/>
        </w:rPr>
        <w:t>obszary wymagające rekultywacji</w:t>
      </w:r>
      <w:r w:rsidR="001C758E" w:rsidRPr="00566AD9">
        <w:rPr>
          <w:color w:val="000000"/>
        </w:rPr>
        <w:t>;</w:t>
      </w:r>
    </w:p>
    <w:p w14:paraId="48AE6957" w14:textId="77777777" w:rsidR="00B97178" w:rsidRPr="00566AD9" w:rsidRDefault="00B97178" w:rsidP="00ED0925">
      <w:pPr>
        <w:pStyle w:val="Tekstpodstawowy2"/>
        <w:widowControl w:val="0"/>
        <w:numPr>
          <w:ilvl w:val="0"/>
          <w:numId w:val="4"/>
        </w:numPr>
        <w:rPr>
          <w:color w:val="000000"/>
        </w:rPr>
      </w:pPr>
      <w:r w:rsidRPr="00566AD9">
        <w:rPr>
          <w:color w:val="000000"/>
        </w:rPr>
        <w:t>tereny pod budowę urządzeń wytwarzających energię z odnawialnych źródeł energii o mocy przekraczającej 100 kW oraz ich strefy ochronne</w:t>
      </w:r>
      <w:r w:rsidR="001C758E" w:rsidRPr="00566AD9">
        <w:rPr>
          <w:color w:val="000000"/>
        </w:rPr>
        <w:t>;</w:t>
      </w:r>
    </w:p>
    <w:p w14:paraId="660C122F" w14:textId="415DCE55" w:rsidR="00DA4980" w:rsidRPr="00566AD9" w:rsidRDefault="00DA4980" w:rsidP="00ED0925">
      <w:pPr>
        <w:pStyle w:val="Tekstpodstawowy2"/>
        <w:widowControl w:val="0"/>
        <w:numPr>
          <w:ilvl w:val="0"/>
          <w:numId w:val="4"/>
        </w:numPr>
        <w:rPr>
          <w:color w:val="000000"/>
        </w:rPr>
      </w:pPr>
      <w:r w:rsidRPr="00566AD9">
        <w:rPr>
          <w:color w:val="000000"/>
        </w:rPr>
        <w:t>tereny pod budowę obiektów handlowych o powierzchni sprzedaży powyżej 2000m2</w:t>
      </w:r>
      <w:r w:rsidR="0028724B" w:rsidRPr="00566AD9">
        <w:rPr>
          <w:color w:val="000000"/>
        </w:rPr>
        <w:t>.</w:t>
      </w:r>
    </w:p>
    <w:p w14:paraId="74660649" w14:textId="77777777" w:rsidR="00983CFA" w:rsidRPr="00566AD9" w:rsidRDefault="00983CFA" w:rsidP="00943154">
      <w:pPr>
        <w:jc w:val="both"/>
        <w:rPr>
          <w:rFonts w:ascii="Arial" w:hAnsi="Arial" w:cs="Arial"/>
          <w:color w:val="000000"/>
        </w:rPr>
      </w:pPr>
    </w:p>
    <w:p w14:paraId="090C0613" w14:textId="5476F6BF" w:rsidR="0011037C" w:rsidRPr="00566AD9" w:rsidRDefault="004C4B40" w:rsidP="0011037C">
      <w:pPr>
        <w:pStyle w:val="Tekstpodstawowy2"/>
        <w:widowControl w:val="0"/>
        <w:rPr>
          <w:color w:val="000000"/>
        </w:rPr>
      </w:pPr>
      <w:r w:rsidRPr="00566AD9">
        <w:rPr>
          <w:color w:val="000000"/>
        </w:rPr>
        <w:t>3</w:t>
      </w:r>
      <w:r w:rsidR="0011037C" w:rsidRPr="00566AD9">
        <w:rPr>
          <w:color w:val="000000"/>
        </w:rPr>
        <w:t>. Ustalenia w zakresie infrastruktury technicznej dla całego obszaru planu:</w:t>
      </w:r>
    </w:p>
    <w:p w14:paraId="00B7F4CC" w14:textId="77777777" w:rsidR="0011037C" w:rsidRPr="00566AD9" w:rsidRDefault="00BC771B" w:rsidP="00305D64">
      <w:pPr>
        <w:pStyle w:val="Tekstpodstawowy2"/>
        <w:widowControl w:val="0"/>
        <w:numPr>
          <w:ilvl w:val="0"/>
          <w:numId w:val="9"/>
        </w:numPr>
        <w:tabs>
          <w:tab w:val="clear" w:pos="720"/>
          <w:tab w:val="num" w:pos="567"/>
        </w:tabs>
        <w:ind w:left="567" w:hanging="283"/>
        <w:rPr>
          <w:color w:val="000000"/>
        </w:rPr>
      </w:pPr>
      <w:bookmarkStart w:id="2" w:name="_Hlk530993856"/>
      <w:r w:rsidRPr="00566AD9">
        <w:rPr>
          <w:color w:val="000000"/>
        </w:rPr>
        <w:t>gospodarowanie odpadami - zgodnie z przepisami odrębnymi;</w:t>
      </w:r>
      <w:bookmarkEnd w:id="2"/>
    </w:p>
    <w:p w14:paraId="34ABEEC6" w14:textId="4FA53566" w:rsidR="0011037C" w:rsidRPr="00566AD9" w:rsidRDefault="0011037C" w:rsidP="00305D64">
      <w:pPr>
        <w:pStyle w:val="Tekstpodstawowy2"/>
        <w:widowControl w:val="0"/>
        <w:numPr>
          <w:ilvl w:val="0"/>
          <w:numId w:val="9"/>
        </w:numPr>
        <w:tabs>
          <w:tab w:val="clear" w:pos="720"/>
          <w:tab w:val="num" w:pos="567"/>
        </w:tabs>
        <w:ind w:left="567" w:hanging="283"/>
        <w:rPr>
          <w:color w:val="000000"/>
        </w:rPr>
      </w:pPr>
      <w:r w:rsidRPr="00566AD9">
        <w:rPr>
          <w:color w:val="000000"/>
        </w:rPr>
        <w:t>obowiązuje zakaz lokalizacji nowych, napowietrznych sieci infrastruktury technicznej; powyższy zakaz nie dotyczy przebudowywanych sieci oraz nowych obiektów i urządzeń łączności publicznej</w:t>
      </w:r>
      <w:r w:rsidR="007A66FF">
        <w:rPr>
          <w:color w:val="000000"/>
        </w:rPr>
        <w:t xml:space="preserve"> oraz infrastruktury kolejowej</w:t>
      </w:r>
      <w:r w:rsidR="001A5D78" w:rsidRPr="00566AD9">
        <w:rPr>
          <w:color w:val="000000"/>
        </w:rPr>
        <w:t>;</w:t>
      </w:r>
    </w:p>
    <w:p w14:paraId="42F3E6B7" w14:textId="0E319124" w:rsidR="0011037C" w:rsidRPr="00566AD9" w:rsidRDefault="0011037C" w:rsidP="00305D64">
      <w:pPr>
        <w:pStyle w:val="Tekstpodstawowy2"/>
        <w:widowControl w:val="0"/>
        <w:numPr>
          <w:ilvl w:val="0"/>
          <w:numId w:val="9"/>
        </w:numPr>
        <w:tabs>
          <w:tab w:val="clear" w:pos="720"/>
          <w:tab w:val="num" w:pos="567"/>
        </w:tabs>
        <w:ind w:left="567" w:hanging="283"/>
        <w:rPr>
          <w:color w:val="000000"/>
        </w:rPr>
      </w:pPr>
      <w:r w:rsidRPr="00566AD9">
        <w:rPr>
          <w:color w:val="000000"/>
        </w:rPr>
        <w:t>na całym obszarze planu dopuszcza się budowę nowych oraz wykorzystanie, przebudowę, rozbudowę i ewentualną likwidację istniejących sieci uzbrojenia terenu, urządzeń inżynierskich; dopuszcza się realizację innych sieci niskonapięciowych dla telekomunikacji, telewizji kablowej, domofonów, ochrony obiektów i innych; dopuszcza się realizację innych urządzeń infrastruktury technicznej, wynikających z technicznych warunków realizacji inwestycji i przepisów odrębnych</w:t>
      </w:r>
      <w:r w:rsidR="004C4B40" w:rsidRPr="00566AD9">
        <w:rPr>
          <w:color w:val="000000"/>
        </w:rPr>
        <w:t xml:space="preserve">, o ile </w:t>
      </w:r>
      <w:r w:rsidR="004C4B40" w:rsidRPr="00566AD9">
        <w:rPr>
          <w:color w:val="000000"/>
        </w:rPr>
        <w:lastRenderedPageBreak/>
        <w:t>nie naruszą one przepisów o ochronie gruntów rolnych i leśnych</w:t>
      </w:r>
      <w:r w:rsidRPr="00566AD9">
        <w:rPr>
          <w:color w:val="000000"/>
        </w:rPr>
        <w:t>.</w:t>
      </w:r>
      <w:r w:rsidR="007A66FF">
        <w:rPr>
          <w:color w:val="000000"/>
        </w:rPr>
        <w:t xml:space="preserve"> Jednocześnie infrastruktura telekomunikacyjna nie może powodować zakłóceń lub negatywnego oddziaływania na urządzenia radiołączności kolejowej bądź urządzeń sterowania ruchem kolejowym.</w:t>
      </w:r>
    </w:p>
    <w:p w14:paraId="21E6CA95" w14:textId="77777777" w:rsidR="0011037C" w:rsidRPr="00566AD9" w:rsidRDefault="0011037C" w:rsidP="0011037C">
      <w:pPr>
        <w:pStyle w:val="Tekstpodstawowy2"/>
        <w:widowControl w:val="0"/>
        <w:rPr>
          <w:color w:val="000000"/>
        </w:rPr>
      </w:pPr>
    </w:p>
    <w:p w14:paraId="2DF67046" w14:textId="0A991E10" w:rsidR="0011037C" w:rsidRPr="00566AD9" w:rsidRDefault="003222A1" w:rsidP="0011037C">
      <w:pPr>
        <w:ind w:left="426" w:hanging="426"/>
        <w:jc w:val="both"/>
        <w:rPr>
          <w:rFonts w:ascii="Arial" w:hAnsi="Arial" w:cs="Arial"/>
          <w:color w:val="000000"/>
        </w:rPr>
      </w:pPr>
      <w:r w:rsidRPr="00566AD9">
        <w:rPr>
          <w:rFonts w:ascii="Arial" w:hAnsi="Arial" w:cs="Arial"/>
          <w:color w:val="000000"/>
        </w:rPr>
        <w:t>4</w:t>
      </w:r>
      <w:r w:rsidR="0011037C" w:rsidRPr="00566AD9">
        <w:rPr>
          <w:rFonts w:ascii="Arial" w:hAnsi="Arial" w:cs="Arial"/>
          <w:color w:val="000000"/>
        </w:rPr>
        <w:t>. Ustalenia w zakresie obsługi komunikacyjnej dla całego obszaru planu:</w:t>
      </w:r>
    </w:p>
    <w:p w14:paraId="623E0578" w14:textId="21D50550" w:rsidR="0011037C" w:rsidRPr="00566AD9" w:rsidRDefault="0011037C" w:rsidP="00305D64">
      <w:pPr>
        <w:numPr>
          <w:ilvl w:val="0"/>
          <w:numId w:val="11"/>
        </w:numPr>
        <w:tabs>
          <w:tab w:val="clear" w:pos="644"/>
          <w:tab w:val="left" w:pos="0"/>
          <w:tab w:val="num" w:pos="567"/>
        </w:tabs>
        <w:ind w:left="567" w:hanging="283"/>
        <w:jc w:val="both"/>
        <w:rPr>
          <w:rFonts w:ascii="Arial" w:hAnsi="Arial" w:cs="Arial"/>
          <w:color w:val="000000"/>
        </w:rPr>
      </w:pPr>
      <w:r w:rsidRPr="00566AD9">
        <w:rPr>
          <w:rFonts w:ascii="Arial" w:hAnsi="Arial" w:cs="Arial"/>
          <w:color w:val="000000"/>
        </w:rPr>
        <w:t>obsługa w zakresie komunikacji z dróg publicznych</w:t>
      </w:r>
      <w:r w:rsidR="004C4B40" w:rsidRPr="00566AD9">
        <w:rPr>
          <w:rFonts w:ascii="Arial" w:hAnsi="Arial" w:cs="Arial"/>
          <w:color w:val="000000"/>
        </w:rPr>
        <w:t xml:space="preserve"> </w:t>
      </w:r>
      <w:r w:rsidRPr="00566AD9">
        <w:rPr>
          <w:rFonts w:ascii="Arial" w:hAnsi="Arial" w:cs="Arial"/>
          <w:color w:val="000000"/>
        </w:rPr>
        <w:t>przylegających do działek budowlanych, w tym poprzez inne działki</w:t>
      </w:r>
      <w:r w:rsidR="004C4B40" w:rsidRPr="00566AD9">
        <w:rPr>
          <w:rFonts w:ascii="Arial" w:hAnsi="Arial" w:cs="Arial"/>
          <w:color w:val="000000"/>
        </w:rPr>
        <w:t xml:space="preserve"> budowlane</w:t>
      </w:r>
      <w:r w:rsidR="001A5D78" w:rsidRPr="00566AD9">
        <w:rPr>
          <w:rFonts w:ascii="Arial" w:hAnsi="Arial" w:cs="Arial"/>
          <w:color w:val="000000"/>
        </w:rPr>
        <w:t>;</w:t>
      </w:r>
    </w:p>
    <w:p w14:paraId="0064B6D9" w14:textId="31CE8765" w:rsidR="00C8116F" w:rsidRPr="00566AD9" w:rsidRDefault="00C8116F" w:rsidP="00C8116F">
      <w:pPr>
        <w:numPr>
          <w:ilvl w:val="0"/>
          <w:numId w:val="11"/>
        </w:numPr>
        <w:tabs>
          <w:tab w:val="clear" w:pos="644"/>
          <w:tab w:val="left" w:pos="0"/>
          <w:tab w:val="num" w:pos="567"/>
        </w:tabs>
        <w:ind w:left="567" w:hanging="283"/>
        <w:jc w:val="both"/>
        <w:rPr>
          <w:rFonts w:ascii="Arial" w:hAnsi="Arial" w:cs="Arial"/>
          <w:color w:val="000000"/>
        </w:rPr>
      </w:pPr>
      <w:r w:rsidRPr="00566AD9">
        <w:rPr>
          <w:rFonts w:ascii="Arial" w:hAnsi="Arial" w:cs="Arial"/>
          <w:color w:val="000000"/>
        </w:rPr>
        <w:t>obowiązuje zakaz realizacji nowych zjazdów z drogi wojewódzkiej nr 216</w:t>
      </w:r>
      <w:r w:rsidR="00E54459" w:rsidRPr="00566AD9">
        <w:rPr>
          <w:rFonts w:ascii="Arial" w:hAnsi="Arial" w:cs="Arial"/>
          <w:color w:val="000000"/>
        </w:rPr>
        <w:t xml:space="preserve"> (droga 0</w:t>
      </w:r>
      <w:r w:rsidR="00B07C93" w:rsidRPr="00566AD9">
        <w:rPr>
          <w:rFonts w:ascii="Arial" w:hAnsi="Arial" w:cs="Arial"/>
          <w:color w:val="000000"/>
        </w:rPr>
        <w:t>1</w:t>
      </w:r>
      <w:r w:rsidR="00E54459" w:rsidRPr="00566AD9">
        <w:rPr>
          <w:rFonts w:ascii="Arial" w:hAnsi="Arial" w:cs="Arial"/>
          <w:color w:val="000000"/>
        </w:rPr>
        <w:t>KDG)</w:t>
      </w:r>
      <w:r w:rsidR="004C4B40" w:rsidRPr="00566AD9">
        <w:rPr>
          <w:rFonts w:ascii="Arial" w:hAnsi="Arial" w:cs="Arial"/>
          <w:color w:val="000000"/>
        </w:rPr>
        <w:t>.</w:t>
      </w:r>
    </w:p>
    <w:p w14:paraId="0F7DC0F3" w14:textId="77777777" w:rsidR="0011037C" w:rsidRPr="00566AD9" w:rsidRDefault="0011037C" w:rsidP="0011037C">
      <w:pPr>
        <w:pStyle w:val="Tekstpodstawowy2"/>
        <w:ind w:left="284" w:hanging="284"/>
        <w:rPr>
          <w:color w:val="000000"/>
        </w:rPr>
      </w:pPr>
    </w:p>
    <w:p w14:paraId="665FD80E" w14:textId="6FB66860" w:rsidR="0011037C" w:rsidRPr="00566AD9" w:rsidRDefault="003222A1" w:rsidP="0011037C">
      <w:pPr>
        <w:pStyle w:val="Tekstpodstawowy2"/>
        <w:ind w:left="284" w:hanging="284"/>
        <w:rPr>
          <w:color w:val="000000"/>
        </w:rPr>
      </w:pPr>
      <w:r w:rsidRPr="00566AD9">
        <w:rPr>
          <w:color w:val="000000"/>
        </w:rPr>
        <w:t>5</w:t>
      </w:r>
      <w:r w:rsidR="0011037C" w:rsidRPr="00566AD9">
        <w:rPr>
          <w:color w:val="000000"/>
        </w:rPr>
        <w:t>. Ustalenia w zakresie zasad i warunków podziału nieruchomości dla całego obszaru planu:</w:t>
      </w:r>
    </w:p>
    <w:p w14:paraId="05F0909E" w14:textId="77777777" w:rsidR="0011037C" w:rsidRPr="00566AD9" w:rsidRDefault="0011037C" w:rsidP="00305D64">
      <w:pPr>
        <w:pStyle w:val="Tekstpodstawowy2"/>
        <w:widowControl w:val="0"/>
        <w:numPr>
          <w:ilvl w:val="0"/>
          <w:numId w:val="13"/>
        </w:numPr>
        <w:tabs>
          <w:tab w:val="left" w:pos="567"/>
        </w:tabs>
        <w:ind w:left="567" w:hanging="283"/>
        <w:rPr>
          <w:color w:val="000000"/>
        </w:rPr>
      </w:pPr>
      <w:r w:rsidRPr="00566AD9">
        <w:rPr>
          <w:color w:val="000000"/>
        </w:rPr>
        <w:t>ustala się zasady i warunki podziału nieruchomości zgodnie z przepisami odrębnymi</w:t>
      </w:r>
      <w:r w:rsidR="001A5D78" w:rsidRPr="00566AD9">
        <w:rPr>
          <w:color w:val="000000"/>
        </w:rPr>
        <w:t>;</w:t>
      </w:r>
    </w:p>
    <w:p w14:paraId="78E8B6B7" w14:textId="77777777" w:rsidR="0011037C" w:rsidRPr="00566AD9" w:rsidRDefault="0011037C" w:rsidP="00305D64">
      <w:pPr>
        <w:pStyle w:val="Tekstpodstawowy2"/>
        <w:widowControl w:val="0"/>
        <w:numPr>
          <w:ilvl w:val="0"/>
          <w:numId w:val="13"/>
        </w:numPr>
        <w:tabs>
          <w:tab w:val="left" w:pos="567"/>
        </w:tabs>
        <w:ind w:left="567" w:hanging="283"/>
        <w:rPr>
          <w:color w:val="000000"/>
        </w:rPr>
      </w:pPr>
      <w:r w:rsidRPr="00566AD9">
        <w:rPr>
          <w:color w:val="000000"/>
        </w:rPr>
        <w:t>dopuszcza się łączenie nieruchomości zgodnie z przepisami odrębnymi.</w:t>
      </w:r>
    </w:p>
    <w:p w14:paraId="12B688F6" w14:textId="77777777" w:rsidR="0011037C" w:rsidRPr="00566AD9" w:rsidRDefault="0011037C" w:rsidP="0011037C">
      <w:pPr>
        <w:pStyle w:val="Tekstpodstawowy2"/>
        <w:rPr>
          <w:color w:val="000000"/>
        </w:rPr>
      </w:pPr>
    </w:p>
    <w:p w14:paraId="7FB11038" w14:textId="7C613F45" w:rsidR="0011037C" w:rsidRPr="00566AD9" w:rsidRDefault="003222A1" w:rsidP="0011037C">
      <w:pPr>
        <w:pStyle w:val="Tekstpodstawowy2"/>
        <w:ind w:left="284" w:hanging="284"/>
        <w:rPr>
          <w:color w:val="000000"/>
        </w:rPr>
      </w:pPr>
      <w:r w:rsidRPr="00566AD9">
        <w:rPr>
          <w:color w:val="000000"/>
        </w:rPr>
        <w:t>6</w:t>
      </w:r>
      <w:r w:rsidR="0011037C" w:rsidRPr="00566AD9">
        <w:rPr>
          <w:color w:val="000000"/>
        </w:rPr>
        <w:t>. Ustalenia w zakresie zasad i warunków scalania i podziału nieruchomości dla całego obszaru planu:</w:t>
      </w:r>
    </w:p>
    <w:p w14:paraId="46C81FCA" w14:textId="77777777" w:rsidR="0011037C" w:rsidRPr="00566AD9" w:rsidRDefault="0011037C" w:rsidP="00305D64">
      <w:pPr>
        <w:pStyle w:val="Tekstpodstawowy2"/>
        <w:widowControl w:val="0"/>
        <w:numPr>
          <w:ilvl w:val="0"/>
          <w:numId w:val="14"/>
        </w:numPr>
        <w:tabs>
          <w:tab w:val="left" w:pos="567"/>
        </w:tabs>
        <w:ind w:left="567" w:hanging="283"/>
        <w:rPr>
          <w:color w:val="000000"/>
        </w:rPr>
      </w:pPr>
      <w:r w:rsidRPr="00566AD9">
        <w:rPr>
          <w:color w:val="000000"/>
        </w:rPr>
        <w:t>ustala się dowolną wielkość nowej działki</w:t>
      </w:r>
      <w:r w:rsidR="001A5D78" w:rsidRPr="00566AD9">
        <w:rPr>
          <w:color w:val="000000"/>
        </w:rPr>
        <w:t>;</w:t>
      </w:r>
    </w:p>
    <w:p w14:paraId="06787482" w14:textId="77777777" w:rsidR="0011037C" w:rsidRPr="00566AD9" w:rsidRDefault="0011037C" w:rsidP="00305D64">
      <w:pPr>
        <w:pStyle w:val="Tekstpodstawowy2"/>
        <w:widowControl w:val="0"/>
        <w:numPr>
          <w:ilvl w:val="0"/>
          <w:numId w:val="14"/>
        </w:numPr>
        <w:tabs>
          <w:tab w:val="left" w:pos="567"/>
        </w:tabs>
        <w:ind w:left="567" w:hanging="283"/>
        <w:rPr>
          <w:color w:val="000000"/>
        </w:rPr>
      </w:pPr>
      <w:r w:rsidRPr="00566AD9">
        <w:rPr>
          <w:color w:val="000000"/>
        </w:rPr>
        <w:t>ustala się minimalną szerokość frontu działki nie mniejszą niż 4m</w:t>
      </w:r>
      <w:r w:rsidR="001A5D78" w:rsidRPr="00566AD9">
        <w:rPr>
          <w:color w:val="000000"/>
        </w:rPr>
        <w:t>;</w:t>
      </w:r>
    </w:p>
    <w:p w14:paraId="561A56D3" w14:textId="77777777" w:rsidR="0011037C" w:rsidRPr="00566AD9" w:rsidRDefault="0011037C" w:rsidP="00305D64">
      <w:pPr>
        <w:pStyle w:val="Tekstpodstawowy2"/>
        <w:widowControl w:val="0"/>
        <w:numPr>
          <w:ilvl w:val="0"/>
          <w:numId w:val="14"/>
        </w:numPr>
        <w:tabs>
          <w:tab w:val="left" w:pos="567"/>
        </w:tabs>
        <w:ind w:left="567" w:hanging="283"/>
        <w:rPr>
          <w:color w:val="000000"/>
        </w:rPr>
      </w:pPr>
      <w:r w:rsidRPr="00566AD9">
        <w:rPr>
          <w:color w:val="000000"/>
        </w:rPr>
        <w:t>ustala się dowolną maksymalną szerokość frontu działki</w:t>
      </w:r>
      <w:r w:rsidR="001A5D78" w:rsidRPr="00566AD9">
        <w:rPr>
          <w:color w:val="000000"/>
        </w:rPr>
        <w:t>;</w:t>
      </w:r>
    </w:p>
    <w:p w14:paraId="4B81ADF3" w14:textId="77777777" w:rsidR="0011037C" w:rsidRPr="00566AD9" w:rsidRDefault="0011037C" w:rsidP="00305D64">
      <w:pPr>
        <w:pStyle w:val="Tekstpodstawowy2"/>
        <w:widowControl w:val="0"/>
        <w:numPr>
          <w:ilvl w:val="0"/>
          <w:numId w:val="14"/>
        </w:numPr>
        <w:tabs>
          <w:tab w:val="left" w:pos="567"/>
        </w:tabs>
        <w:ind w:left="567" w:hanging="283"/>
        <w:rPr>
          <w:color w:val="000000"/>
        </w:rPr>
      </w:pPr>
      <w:r w:rsidRPr="00566AD9">
        <w:rPr>
          <w:color w:val="000000"/>
        </w:rPr>
        <w:t>ustala się kąt położenia granic działek w stosunku do pasa drogowego nie mniejszy niż 30º i nie większy niż 150º.</w:t>
      </w:r>
    </w:p>
    <w:p w14:paraId="48FB2030" w14:textId="77777777" w:rsidR="0011037C" w:rsidRPr="00566AD9" w:rsidRDefault="0011037C" w:rsidP="0011037C">
      <w:pPr>
        <w:pStyle w:val="Tekstpodstawowy2"/>
        <w:widowControl w:val="0"/>
        <w:rPr>
          <w:color w:val="000000"/>
        </w:rPr>
      </w:pPr>
    </w:p>
    <w:p w14:paraId="650EB444" w14:textId="5D7624F4" w:rsidR="0011037C" w:rsidRPr="00566AD9" w:rsidRDefault="003222A1" w:rsidP="0011037C">
      <w:pPr>
        <w:pStyle w:val="Tekstpodstawowy2"/>
        <w:widowControl w:val="0"/>
        <w:rPr>
          <w:color w:val="000000"/>
        </w:rPr>
      </w:pPr>
      <w:r w:rsidRPr="00566AD9">
        <w:rPr>
          <w:color w:val="000000"/>
        </w:rPr>
        <w:t>7</w:t>
      </w:r>
      <w:r w:rsidR="0011037C" w:rsidRPr="00566AD9">
        <w:rPr>
          <w:color w:val="000000"/>
        </w:rPr>
        <w:t>. Ustalenia i zalecenia w zakresie ochrony środowiska dla całego obszaru planu:</w:t>
      </w:r>
    </w:p>
    <w:p w14:paraId="002684F3" w14:textId="034D8916" w:rsidR="0011037C" w:rsidRPr="00566AD9" w:rsidRDefault="0028724B" w:rsidP="0011037C">
      <w:pPr>
        <w:pStyle w:val="Tekstpodstawowy2"/>
        <w:widowControl w:val="0"/>
        <w:numPr>
          <w:ilvl w:val="0"/>
          <w:numId w:val="5"/>
        </w:numPr>
        <w:tabs>
          <w:tab w:val="clear" w:pos="720"/>
          <w:tab w:val="num" w:pos="567"/>
        </w:tabs>
        <w:ind w:left="567" w:hanging="283"/>
        <w:rPr>
          <w:color w:val="000000"/>
        </w:rPr>
      </w:pPr>
      <w:r w:rsidRPr="00566AD9">
        <w:rPr>
          <w:color w:val="000000"/>
        </w:rPr>
        <w:t xml:space="preserve">cały </w:t>
      </w:r>
      <w:r w:rsidR="004C4B40" w:rsidRPr="00566AD9">
        <w:rPr>
          <w:color w:val="000000"/>
        </w:rPr>
        <w:t xml:space="preserve">obszar planu </w:t>
      </w:r>
      <w:r w:rsidR="0011037C" w:rsidRPr="00566AD9">
        <w:rPr>
          <w:color w:val="000000"/>
        </w:rPr>
        <w:t>znajduj</w:t>
      </w:r>
      <w:r w:rsidR="004C4B40" w:rsidRPr="00566AD9">
        <w:rPr>
          <w:color w:val="000000"/>
        </w:rPr>
        <w:t>e</w:t>
      </w:r>
      <w:r w:rsidR="0011037C" w:rsidRPr="00566AD9">
        <w:rPr>
          <w:color w:val="000000"/>
        </w:rPr>
        <w:t xml:space="preserve"> się w granicach Nadmorskiego Parku Krajobrazowego</w:t>
      </w:r>
      <w:r w:rsidR="00881355" w:rsidRPr="00566AD9">
        <w:rPr>
          <w:color w:val="000000"/>
        </w:rPr>
        <w:t>, w którym o</w:t>
      </w:r>
      <w:r w:rsidR="0011037C" w:rsidRPr="00566AD9">
        <w:rPr>
          <w:color w:val="000000"/>
        </w:rPr>
        <w:t>bowiązują</w:t>
      </w:r>
      <w:r w:rsidR="00881355" w:rsidRPr="00566AD9">
        <w:rPr>
          <w:color w:val="000000"/>
        </w:rPr>
        <w:t xml:space="preserve"> </w:t>
      </w:r>
      <w:r w:rsidR="0011037C" w:rsidRPr="00566AD9">
        <w:rPr>
          <w:color w:val="000000"/>
        </w:rPr>
        <w:t>przepis</w:t>
      </w:r>
      <w:r w:rsidR="00881355" w:rsidRPr="00566AD9">
        <w:rPr>
          <w:color w:val="000000"/>
        </w:rPr>
        <w:t>y</w:t>
      </w:r>
      <w:r w:rsidR="0011037C" w:rsidRPr="00566AD9">
        <w:rPr>
          <w:color w:val="000000"/>
        </w:rPr>
        <w:t xml:space="preserve"> odrębn</w:t>
      </w:r>
      <w:r w:rsidR="00881355" w:rsidRPr="00566AD9">
        <w:rPr>
          <w:color w:val="000000"/>
        </w:rPr>
        <w:t>e</w:t>
      </w:r>
      <w:r w:rsidR="001A5D78" w:rsidRPr="00566AD9">
        <w:rPr>
          <w:color w:val="000000"/>
        </w:rPr>
        <w:t>;</w:t>
      </w:r>
    </w:p>
    <w:p w14:paraId="60C7157F" w14:textId="1C92E76E" w:rsidR="00881355" w:rsidRPr="00566AD9" w:rsidRDefault="004C4B40" w:rsidP="0011037C">
      <w:pPr>
        <w:pStyle w:val="Tekstpodstawowy2"/>
        <w:widowControl w:val="0"/>
        <w:numPr>
          <w:ilvl w:val="0"/>
          <w:numId w:val="5"/>
        </w:numPr>
        <w:tabs>
          <w:tab w:val="clear" w:pos="720"/>
          <w:tab w:val="num" w:pos="567"/>
        </w:tabs>
        <w:ind w:left="567" w:hanging="283"/>
        <w:rPr>
          <w:color w:val="000000"/>
        </w:rPr>
      </w:pPr>
      <w:r w:rsidRPr="00566AD9">
        <w:rPr>
          <w:color w:val="000000"/>
        </w:rPr>
        <w:t>fragment planu</w:t>
      </w:r>
      <w:r w:rsidR="0028724B" w:rsidRPr="00566AD9">
        <w:rPr>
          <w:color w:val="000000"/>
        </w:rPr>
        <w:t xml:space="preserve"> oznaczony na rysunku planu</w:t>
      </w:r>
      <w:r w:rsidRPr="00566AD9">
        <w:rPr>
          <w:color w:val="000000"/>
        </w:rPr>
        <w:t xml:space="preserve"> </w:t>
      </w:r>
      <w:r w:rsidR="00881355" w:rsidRPr="00566AD9">
        <w:rPr>
          <w:color w:val="000000"/>
        </w:rPr>
        <w:t>znajduj</w:t>
      </w:r>
      <w:r w:rsidRPr="00566AD9">
        <w:rPr>
          <w:color w:val="000000"/>
        </w:rPr>
        <w:t>e</w:t>
      </w:r>
      <w:r w:rsidR="00881355" w:rsidRPr="00566AD9">
        <w:rPr>
          <w:color w:val="000000"/>
        </w:rPr>
        <w:t xml:space="preserve"> się w granicach Obszaru Natura 2000 „Zatoka Pucka i Półwysep Helski” PLH 220032, w którym obowiązują przepisy odrębne. Realizacja inwestycji nie może w żaden sposób pogorszyć stanu siedlisk gatunków obszarów Natura 2000. Na etapie projektowania i realizacji należy zapewnić warunki niezbędne do ochrony siedlisk przyrodniczych oraz siedlisk gatunków tego obszaru</w:t>
      </w:r>
      <w:r w:rsidR="001A5D78" w:rsidRPr="00566AD9">
        <w:rPr>
          <w:color w:val="000000"/>
        </w:rPr>
        <w:t>;</w:t>
      </w:r>
    </w:p>
    <w:p w14:paraId="65A4A2A9" w14:textId="77777777" w:rsidR="0011037C" w:rsidRPr="00566AD9" w:rsidRDefault="0011037C" w:rsidP="0011037C">
      <w:pPr>
        <w:pStyle w:val="Tekstpodstawowy2"/>
        <w:widowControl w:val="0"/>
        <w:numPr>
          <w:ilvl w:val="0"/>
          <w:numId w:val="5"/>
        </w:numPr>
        <w:tabs>
          <w:tab w:val="clear" w:pos="720"/>
          <w:tab w:val="num" w:pos="567"/>
        </w:tabs>
        <w:ind w:left="567" w:hanging="283"/>
        <w:rPr>
          <w:color w:val="000000"/>
        </w:rPr>
      </w:pPr>
      <w:r w:rsidRPr="00566AD9">
        <w:rPr>
          <w:color w:val="000000"/>
          <w:lang w:eastAsia="ar-SA"/>
        </w:rPr>
        <w:t>wszelkie prace budowlane należy tak prowadzić, aby minimalizować ujemne skutki realizacji inwestycji. Należy stosować odpowiednią technologię i organizację prac. Uciążliwość inwestycji mogących znacząco oddziaływać na środowisko w rozumieniu przepisów o ochronie środowiska należy minimalizować w sposób określony w przepisach o ochronie środowiska</w:t>
      </w:r>
      <w:r w:rsidR="001A5D78" w:rsidRPr="00566AD9">
        <w:rPr>
          <w:color w:val="000000"/>
          <w:lang w:eastAsia="ar-SA"/>
        </w:rPr>
        <w:t>;</w:t>
      </w:r>
    </w:p>
    <w:p w14:paraId="5F05C659" w14:textId="77777777" w:rsidR="0011037C" w:rsidRPr="00566AD9" w:rsidRDefault="0011037C" w:rsidP="0011037C">
      <w:pPr>
        <w:pStyle w:val="Tekstpodstawowy2"/>
        <w:widowControl w:val="0"/>
        <w:numPr>
          <w:ilvl w:val="0"/>
          <w:numId w:val="5"/>
        </w:numPr>
        <w:tabs>
          <w:tab w:val="clear" w:pos="720"/>
          <w:tab w:val="num" w:pos="567"/>
        </w:tabs>
        <w:ind w:left="567" w:hanging="283"/>
        <w:rPr>
          <w:color w:val="000000"/>
        </w:rPr>
      </w:pPr>
      <w:r w:rsidRPr="00566AD9">
        <w:rPr>
          <w:color w:val="000000"/>
        </w:rPr>
        <w:t>obowiązuje ochrona siedlisk i stanowisk ochronnych gatunków, zgodnie z obowiązującymi przepisami w zakresie ochrony gatunkowej, tj. dziko występujących roślin objętych ochroną, dziko występujących zwierząt objętych ochroną i dziko występujących grzybów objętych ochroną</w:t>
      </w:r>
      <w:r w:rsidR="001A5D78" w:rsidRPr="00566AD9">
        <w:rPr>
          <w:color w:val="000000"/>
        </w:rPr>
        <w:t>;</w:t>
      </w:r>
    </w:p>
    <w:p w14:paraId="060DCE48" w14:textId="4A59DA9F" w:rsidR="0011037C" w:rsidRPr="00566AD9" w:rsidRDefault="001C6AA1" w:rsidP="0011037C">
      <w:pPr>
        <w:pStyle w:val="Tekstpodstawowy2"/>
        <w:widowControl w:val="0"/>
        <w:numPr>
          <w:ilvl w:val="0"/>
          <w:numId w:val="5"/>
        </w:numPr>
        <w:tabs>
          <w:tab w:val="clear" w:pos="720"/>
          <w:tab w:val="num" w:pos="567"/>
        </w:tabs>
        <w:ind w:left="567" w:hanging="283"/>
        <w:rPr>
          <w:color w:val="000000"/>
        </w:rPr>
      </w:pPr>
      <w:r w:rsidRPr="00566AD9">
        <w:rPr>
          <w:color w:val="000000"/>
        </w:rPr>
        <w:t>fragment</w:t>
      </w:r>
      <w:r w:rsidR="005A6625" w:rsidRPr="00566AD9">
        <w:rPr>
          <w:color w:val="000000"/>
        </w:rPr>
        <w:t>y terenów 2ZL, 3ZL i 4PL oraz</w:t>
      </w:r>
      <w:r w:rsidRPr="00566AD9">
        <w:rPr>
          <w:color w:val="000000"/>
        </w:rPr>
        <w:t xml:space="preserve"> drogi</w:t>
      </w:r>
      <w:r w:rsidR="0011037C" w:rsidRPr="00566AD9">
        <w:rPr>
          <w:color w:val="000000"/>
        </w:rPr>
        <w:t xml:space="preserve"> </w:t>
      </w:r>
      <w:r w:rsidRPr="00566AD9">
        <w:rPr>
          <w:color w:val="000000"/>
        </w:rPr>
        <w:t>0</w:t>
      </w:r>
      <w:r w:rsidR="005A6625" w:rsidRPr="00566AD9">
        <w:rPr>
          <w:color w:val="000000"/>
        </w:rPr>
        <w:t>1</w:t>
      </w:r>
      <w:r w:rsidRPr="00566AD9">
        <w:rPr>
          <w:color w:val="000000"/>
        </w:rPr>
        <w:t>KD</w:t>
      </w:r>
      <w:r w:rsidR="005A6625" w:rsidRPr="00566AD9">
        <w:rPr>
          <w:color w:val="000000"/>
        </w:rPr>
        <w:t>G</w:t>
      </w:r>
      <w:r w:rsidR="0011037C" w:rsidRPr="00566AD9">
        <w:rPr>
          <w:color w:val="000000"/>
        </w:rPr>
        <w:t xml:space="preserve"> położon</w:t>
      </w:r>
      <w:r w:rsidR="005A6625" w:rsidRPr="00566AD9">
        <w:rPr>
          <w:color w:val="000000"/>
        </w:rPr>
        <w:t>e</w:t>
      </w:r>
      <w:r w:rsidR="0011037C" w:rsidRPr="00566AD9">
        <w:rPr>
          <w:color w:val="000000"/>
        </w:rPr>
        <w:t xml:space="preserve"> </w:t>
      </w:r>
      <w:r w:rsidR="005A6625" w:rsidRPr="00566AD9">
        <w:rPr>
          <w:color w:val="000000"/>
        </w:rPr>
        <w:t>są</w:t>
      </w:r>
      <w:r w:rsidR="0011037C" w:rsidRPr="00566AD9">
        <w:rPr>
          <w:color w:val="000000"/>
        </w:rPr>
        <w:t xml:space="preserve"> na obszarze szczególnego zagrożenia powodzią (prawdopodobieństwo wystąpienia powodzi raz na 100 lat), na którym obowiązują ograniczenia i zakazy wynikające z przepisów prawa wodnego</w:t>
      </w:r>
      <w:r w:rsidR="00E75DDE" w:rsidRPr="00566AD9">
        <w:rPr>
          <w:color w:val="000000"/>
        </w:rPr>
        <w:t>;</w:t>
      </w:r>
    </w:p>
    <w:p w14:paraId="1447B298" w14:textId="52872FCE" w:rsidR="00934F86" w:rsidRPr="00566AD9" w:rsidRDefault="001C6AA1" w:rsidP="00934F86">
      <w:pPr>
        <w:pStyle w:val="Tekstpodstawowy2"/>
        <w:widowControl w:val="0"/>
        <w:numPr>
          <w:ilvl w:val="0"/>
          <w:numId w:val="5"/>
        </w:numPr>
        <w:tabs>
          <w:tab w:val="clear" w:pos="720"/>
          <w:tab w:val="num" w:pos="567"/>
        </w:tabs>
        <w:ind w:left="567" w:hanging="283"/>
        <w:rPr>
          <w:color w:val="000000"/>
        </w:rPr>
      </w:pPr>
      <w:r w:rsidRPr="00566AD9">
        <w:rPr>
          <w:color w:val="000000"/>
        </w:rPr>
        <w:t xml:space="preserve">fragmenty </w:t>
      </w:r>
      <w:r w:rsidR="0011037C" w:rsidRPr="00566AD9">
        <w:rPr>
          <w:color w:val="000000"/>
        </w:rPr>
        <w:t>teren</w:t>
      </w:r>
      <w:r w:rsidRPr="00566AD9">
        <w:rPr>
          <w:color w:val="000000"/>
        </w:rPr>
        <w:t xml:space="preserve">ów </w:t>
      </w:r>
      <w:r w:rsidR="005A6625" w:rsidRPr="00566AD9">
        <w:rPr>
          <w:color w:val="000000"/>
        </w:rPr>
        <w:t>2ZL, 3ZL i 4PL oraz drogi 01KDG</w:t>
      </w:r>
      <w:r w:rsidR="0011037C" w:rsidRPr="00566AD9">
        <w:rPr>
          <w:color w:val="000000"/>
        </w:rPr>
        <w:t xml:space="preserve"> położon</w:t>
      </w:r>
      <w:r w:rsidRPr="00566AD9">
        <w:rPr>
          <w:color w:val="000000"/>
        </w:rPr>
        <w:t>e</w:t>
      </w:r>
      <w:r w:rsidR="0011037C" w:rsidRPr="00566AD9">
        <w:rPr>
          <w:color w:val="000000"/>
        </w:rPr>
        <w:t xml:space="preserve"> </w:t>
      </w:r>
      <w:r w:rsidRPr="00566AD9">
        <w:rPr>
          <w:color w:val="000000"/>
        </w:rPr>
        <w:t>są</w:t>
      </w:r>
      <w:r w:rsidR="0011037C" w:rsidRPr="00566AD9">
        <w:rPr>
          <w:color w:val="000000"/>
        </w:rPr>
        <w:t xml:space="preserve"> na obszarze niskiego zagrożenia powodzią (prawdopodobieństwo wystąpienia powodzi raz na 500 lat).</w:t>
      </w:r>
    </w:p>
    <w:p w14:paraId="56BDAC7B" w14:textId="458EDBD3" w:rsidR="005C7B44" w:rsidRPr="00566AD9" w:rsidRDefault="005C7B44" w:rsidP="00934F86">
      <w:pPr>
        <w:pStyle w:val="Tekstpodstawowy2"/>
        <w:widowControl w:val="0"/>
        <w:rPr>
          <w:color w:val="000000"/>
        </w:rPr>
      </w:pPr>
    </w:p>
    <w:p w14:paraId="14941222" w14:textId="059B1818" w:rsidR="005C7B44" w:rsidRPr="00566AD9" w:rsidRDefault="005C7B44" w:rsidP="00934F86">
      <w:pPr>
        <w:pStyle w:val="Tekstpodstawowy2"/>
        <w:widowControl w:val="0"/>
        <w:rPr>
          <w:color w:val="000000"/>
        </w:rPr>
      </w:pPr>
      <w:r w:rsidRPr="00566AD9">
        <w:rPr>
          <w:color w:val="000000"/>
        </w:rPr>
        <w:t xml:space="preserve">8. Ustalenia w zakresie zasad ochrony dziedzictwa kulturowego i zabytków, w tym krajobrazów kulturowych oraz dóbr kultury współczesnej: część obszaru objętego planem znajduje się w obrębie strefy ochrony konserwatorskiej stanowiska archeologicznego </w:t>
      </w:r>
      <w:r w:rsidR="00005A36" w:rsidRPr="00566AD9">
        <w:rPr>
          <w:color w:val="000000"/>
        </w:rPr>
        <w:t xml:space="preserve">ujętego </w:t>
      </w:r>
      <w:r w:rsidRPr="00566AD9">
        <w:rPr>
          <w:color w:val="000000"/>
        </w:rPr>
        <w:t>w</w:t>
      </w:r>
      <w:r w:rsidR="00005A36" w:rsidRPr="00566AD9">
        <w:rPr>
          <w:color w:val="000000"/>
        </w:rPr>
        <w:t xml:space="preserve"> wojewódzkiej </w:t>
      </w:r>
      <w:r w:rsidRPr="00566AD9">
        <w:rPr>
          <w:color w:val="000000"/>
        </w:rPr>
        <w:t>ewidencji zabytków, której granice oznaczono na rysunku. W obrębie strefy roboty ziemne lub zmiana charakteru dotychczasowej działalności na obszarze występowania zabytków archeologicznych, mogące doprowadzić do ich przekształcenia lub zniszczenia wymagają przeprowadzenia badań archeologicznych, których zakres i rodzaj ustala wojewódzki konserwator zabytków w trybie przepisów odrębnych.</w:t>
      </w:r>
    </w:p>
    <w:p w14:paraId="7B724A47" w14:textId="77777777" w:rsidR="005C7B44" w:rsidRPr="00566AD9" w:rsidRDefault="005C7B44" w:rsidP="00934F86">
      <w:pPr>
        <w:pStyle w:val="Tekstpodstawowy2"/>
        <w:widowControl w:val="0"/>
        <w:rPr>
          <w:color w:val="000000"/>
        </w:rPr>
      </w:pPr>
    </w:p>
    <w:p w14:paraId="1D9B2E23" w14:textId="749664A1" w:rsidR="00934F86" w:rsidRPr="00566AD9" w:rsidRDefault="005C7B44" w:rsidP="00934F86">
      <w:pPr>
        <w:pStyle w:val="Tekstpodstawowy2"/>
        <w:widowControl w:val="0"/>
        <w:rPr>
          <w:color w:val="000000"/>
        </w:rPr>
      </w:pPr>
      <w:r w:rsidRPr="00566AD9">
        <w:rPr>
          <w:color w:val="000000"/>
        </w:rPr>
        <w:t>9</w:t>
      </w:r>
      <w:r w:rsidR="00934F86" w:rsidRPr="00566AD9">
        <w:rPr>
          <w:color w:val="000000"/>
        </w:rPr>
        <w:t xml:space="preserve">. Ustalenia w zakresie ochrony pasa nadbrzeżnego, w tym pasa technicznego i pasa ochronnego brzegu morskiego: </w:t>
      </w:r>
    </w:p>
    <w:p w14:paraId="6545C20A" w14:textId="4971A333" w:rsidR="00934F86" w:rsidRPr="00DA60E8" w:rsidRDefault="00934F86" w:rsidP="00934F86">
      <w:pPr>
        <w:numPr>
          <w:ilvl w:val="0"/>
          <w:numId w:val="6"/>
        </w:numPr>
        <w:tabs>
          <w:tab w:val="clear" w:pos="720"/>
          <w:tab w:val="num" w:pos="567"/>
        </w:tabs>
        <w:ind w:left="567" w:hanging="283"/>
        <w:jc w:val="both"/>
        <w:rPr>
          <w:rFonts w:ascii="Arial" w:hAnsi="Arial" w:cs="Arial"/>
          <w:color w:val="000000"/>
        </w:rPr>
      </w:pPr>
      <w:r w:rsidRPr="00566AD9">
        <w:rPr>
          <w:rFonts w:ascii="Arial" w:hAnsi="Arial" w:cs="Arial"/>
          <w:color w:val="000000"/>
        </w:rPr>
        <w:t xml:space="preserve">część planu (fragmenty terenów </w:t>
      </w:r>
      <w:r w:rsidR="007244B6" w:rsidRPr="00566AD9">
        <w:rPr>
          <w:rFonts w:ascii="Arial" w:hAnsi="Arial" w:cs="Arial"/>
          <w:color w:val="000000"/>
        </w:rPr>
        <w:t>1ZL</w:t>
      </w:r>
      <w:r w:rsidRPr="00566AD9">
        <w:rPr>
          <w:rFonts w:ascii="Arial" w:hAnsi="Arial" w:cs="Arial"/>
          <w:color w:val="000000"/>
        </w:rPr>
        <w:t xml:space="preserve">, </w:t>
      </w:r>
      <w:r w:rsidR="007244B6" w:rsidRPr="00566AD9">
        <w:rPr>
          <w:rFonts w:ascii="Arial" w:hAnsi="Arial" w:cs="Arial"/>
          <w:color w:val="000000"/>
        </w:rPr>
        <w:t>3ZL i 5KK</w:t>
      </w:r>
      <w:r w:rsidRPr="00566AD9">
        <w:rPr>
          <w:rFonts w:ascii="Arial" w:hAnsi="Arial" w:cs="Arial"/>
          <w:color w:val="000000"/>
        </w:rPr>
        <w:t xml:space="preserve"> </w:t>
      </w:r>
      <w:r w:rsidR="007244B6" w:rsidRPr="00566AD9">
        <w:rPr>
          <w:rFonts w:ascii="Arial" w:hAnsi="Arial" w:cs="Arial"/>
          <w:color w:val="000000"/>
        </w:rPr>
        <w:t>oraz teren 4PL</w:t>
      </w:r>
      <w:r w:rsidRPr="00566AD9">
        <w:rPr>
          <w:rFonts w:ascii="Arial" w:hAnsi="Arial" w:cs="Arial"/>
          <w:color w:val="000000"/>
        </w:rPr>
        <w:t>) znajduje się w pasie technicznym brzegu morskiego. Granice p</w:t>
      </w:r>
      <w:r w:rsidRPr="00DA60E8">
        <w:rPr>
          <w:rFonts w:ascii="Arial" w:hAnsi="Arial" w:cs="Arial"/>
          <w:color w:val="000000"/>
        </w:rPr>
        <w:t>asa technicznego wyznaczono na rysunku planu. Pas techniczny jest obszarem przeznaczonym do utrzymania brzegu w stanie zgodnym z wymogami bezpieczeństwa i ochrony środowiska. Pas techniczny może być wykorzystany do innych celów niż wymieniony powyżej za zgodą właściwego organu administracji morskiej, który określi warunki takiego wykorzystania na podstawie przepisów odrębnych. Ponadto pas techniczny stanowi obszar szczególnego zagrożenia powodzią, na którym zabrania się wykonywania robót oraz czynności utrudniających ochronę przed powodzią lub zwiększających zagrożenie powodziowe. Wartość wymaganego minimalnego poziomu bezpieczeństwa, zapewnianego na obszarze pasa technicznego, wynosi 100 lat. W związku z powyższym obowiązują na nim zakazy określone w przepisach odrębnych</w:t>
      </w:r>
      <w:r w:rsidR="001A5D78" w:rsidRPr="00DA60E8">
        <w:rPr>
          <w:rFonts w:ascii="Arial" w:hAnsi="Arial" w:cs="Arial"/>
          <w:color w:val="000000"/>
        </w:rPr>
        <w:t>;</w:t>
      </w:r>
    </w:p>
    <w:p w14:paraId="278EAAE1" w14:textId="4C84415E" w:rsidR="00651AA1" w:rsidRPr="00DA60E8" w:rsidRDefault="00B07E2C" w:rsidP="00B07E2C">
      <w:pPr>
        <w:pStyle w:val="Tekstpodstawowy2"/>
        <w:widowControl w:val="0"/>
        <w:numPr>
          <w:ilvl w:val="0"/>
          <w:numId w:val="6"/>
        </w:numPr>
        <w:tabs>
          <w:tab w:val="clear" w:pos="720"/>
          <w:tab w:val="left" w:pos="0"/>
          <w:tab w:val="num" w:pos="567"/>
        </w:tabs>
        <w:ind w:left="567" w:hanging="283"/>
        <w:rPr>
          <w:color w:val="000000"/>
        </w:rPr>
      </w:pPr>
      <w:r w:rsidRPr="00DA60E8">
        <w:rPr>
          <w:color w:val="000000"/>
        </w:rPr>
        <w:t>trzcinowiska, zl</w:t>
      </w:r>
      <w:r w:rsidR="00651AA1" w:rsidRPr="00DA60E8">
        <w:rPr>
          <w:color w:val="000000"/>
        </w:rPr>
        <w:t xml:space="preserve">okalizowane w granicach pasa technicznego brzegu morskiego, wchodzą w skład systemu ochrony brzegu morskiego i podlegają ochronie </w:t>
      </w:r>
      <w:r w:rsidRPr="00DA60E8">
        <w:rPr>
          <w:color w:val="000000"/>
        </w:rPr>
        <w:t xml:space="preserve">zgodnie z </w:t>
      </w:r>
      <w:r w:rsidR="00651AA1" w:rsidRPr="00DA60E8">
        <w:rPr>
          <w:color w:val="000000"/>
        </w:rPr>
        <w:t>przepis</w:t>
      </w:r>
      <w:r w:rsidRPr="00DA60E8">
        <w:rPr>
          <w:color w:val="000000"/>
        </w:rPr>
        <w:t>ami</w:t>
      </w:r>
      <w:r w:rsidR="00651AA1" w:rsidRPr="00DA60E8">
        <w:rPr>
          <w:color w:val="000000"/>
        </w:rPr>
        <w:t xml:space="preserve"> odrębny</w:t>
      </w:r>
      <w:r w:rsidRPr="00DA60E8">
        <w:rPr>
          <w:color w:val="000000"/>
        </w:rPr>
        <w:t>mi</w:t>
      </w:r>
      <w:r w:rsidR="00651AA1" w:rsidRPr="00DA60E8">
        <w:rPr>
          <w:color w:val="000000"/>
        </w:rPr>
        <w:t>;</w:t>
      </w:r>
    </w:p>
    <w:p w14:paraId="4031E4DB" w14:textId="36C4D9A6" w:rsidR="00934F86" w:rsidRPr="00DA60E8" w:rsidRDefault="00934F86" w:rsidP="00934F86">
      <w:pPr>
        <w:numPr>
          <w:ilvl w:val="0"/>
          <w:numId w:val="6"/>
        </w:numPr>
        <w:tabs>
          <w:tab w:val="clear" w:pos="720"/>
          <w:tab w:val="num" w:pos="567"/>
        </w:tabs>
        <w:ind w:left="567" w:hanging="283"/>
        <w:jc w:val="both"/>
        <w:rPr>
          <w:rFonts w:ascii="Arial" w:hAnsi="Arial" w:cs="Arial"/>
          <w:color w:val="000000"/>
        </w:rPr>
      </w:pPr>
      <w:r w:rsidRPr="00DA60E8">
        <w:rPr>
          <w:rFonts w:ascii="Arial" w:hAnsi="Arial" w:cs="Arial"/>
          <w:color w:val="000000"/>
        </w:rPr>
        <w:t xml:space="preserve">część planu </w:t>
      </w:r>
      <w:r w:rsidR="007244B6" w:rsidRPr="00DA60E8">
        <w:rPr>
          <w:rFonts w:ascii="Arial" w:hAnsi="Arial" w:cs="Arial"/>
          <w:color w:val="000000"/>
        </w:rPr>
        <w:t xml:space="preserve">(fragmenty terenów 1ZL, 3ZL i 5KK oraz teren 4PL) </w:t>
      </w:r>
      <w:r w:rsidRPr="00DA60E8">
        <w:rPr>
          <w:rFonts w:ascii="Arial" w:hAnsi="Arial" w:cs="Arial"/>
          <w:color w:val="000000"/>
        </w:rPr>
        <w:t>znajduje się w pasie ochronnym brzegu morskiego, w związku z powyższym obowiązują na nim zakazy określone w przepisach odrębnych</w:t>
      </w:r>
      <w:r w:rsidR="001A5D78" w:rsidRPr="00DA60E8">
        <w:rPr>
          <w:rFonts w:ascii="Arial" w:hAnsi="Arial" w:cs="Arial"/>
          <w:color w:val="000000"/>
        </w:rPr>
        <w:t>;</w:t>
      </w:r>
    </w:p>
    <w:p w14:paraId="55257CA0" w14:textId="5FAC55FA" w:rsidR="00934F86" w:rsidRPr="00DA60E8" w:rsidRDefault="00934F86" w:rsidP="00934F86">
      <w:pPr>
        <w:numPr>
          <w:ilvl w:val="0"/>
          <w:numId w:val="6"/>
        </w:numPr>
        <w:tabs>
          <w:tab w:val="clear" w:pos="720"/>
          <w:tab w:val="num" w:pos="567"/>
        </w:tabs>
        <w:ind w:left="567" w:hanging="283"/>
        <w:jc w:val="both"/>
        <w:rPr>
          <w:rFonts w:ascii="Arial" w:hAnsi="Arial" w:cs="Arial"/>
          <w:color w:val="000000"/>
        </w:rPr>
      </w:pPr>
      <w:r w:rsidRPr="00DA60E8">
        <w:rPr>
          <w:rFonts w:ascii="Arial" w:hAnsi="Arial" w:cs="Arial"/>
          <w:color w:val="000000"/>
        </w:rPr>
        <w:t>ze względu na szczególne zagrożenie powodzią w wyniku oddziaływania falowania podczas spiętrzeń sztormowych oraz w wyniku podniesienia się poziomu wody gruntowej, niezbędne jest zastosowanie rozwiązań technicznych zabezpieczających inwestycje przed powodzią morską do rzędnej +2,50m n.p.m. oraz przed wzrostem poziomu wód gruntowych do rzędnej +</w:t>
      </w:r>
      <w:proofErr w:type="spellStart"/>
      <w:r w:rsidRPr="00DA60E8">
        <w:rPr>
          <w:rFonts w:ascii="Arial" w:hAnsi="Arial" w:cs="Arial"/>
          <w:color w:val="000000"/>
        </w:rPr>
        <w:t>1,25m</w:t>
      </w:r>
      <w:proofErr w:type="spellEnd"/>
      <w:r w:rsidRPr="00DA60E8">
        <w:rPr>
          <w:rFonts w:ascii="Arial" w:hAnsi="Arial" w:cs="Arial"/>
          <w:color w:val="000000"/>
        </w:rPr>
        <w:t xml:space="preserve"> </w:t>
      </w:r>
      <w:proofErr w:type="spellStart"/>
      <w:r w:rsidRPr="00DA60E8">
        <w:rPr>
          <w:rFonts w:ascii="Arial" w:hAnsi="Arial" w:cs="Arial"/>
          <w:color w:val="000000"/>
        </w:rPr>
        <w:t>n.p.m</w:t>
      </w:r>
      <w:proofErr w:type="spellEnd"/>
      <w:r w:rsidR="001B7695" w:rsidRPr="00DA60E8">
        <w:rPr>
          <w:rFonts w:ascii="Arial" w:hAnsi="Arial" w:cs="Arial"/>
          <w:color w:val="000000"/>
        </w:rPr>
        <w:t>;</w:t>
      </w:r>
    </w:p>
    <w:p w14:paraId="1A2AE284" w14:textId="46BD60B3" w:rsidR="009B7D1D" w:rsidRPr="00DA60E8" w:rsidRDefault="009B7D1D" w:rsidP="00934F86">
      <w:pPr>
        <w:numPr>
          <w:ilvl w:val="0"/>
          <w:numId w:val="6"/>
        </w:numPr>
        <w:tabs>
          <w:tab w:val="clear" w:pos="720"/>
          <w:tab w:val="num" w:pos="567"/>
        </w:tabs>
        <w:ind w:left="567" w:hanging="283"/>
        <w:jc w:val="both"/>
        <w:rPr>
          <w:rFonts w:ascii="Arial" w:hAnsi="Arial" w:cs="Arial"/>
          <w:color w:val="000000"/>
        </w:rPr>
      </w:pPr>
      <w:r w:rsidRPr="00DA60E8">
        <w:rPr>
          <w:rFonts w:ascii="Arial" w:hAnsi="Arial" w:cs="Arial"/>
          <w:color w:val="000000"/>
        </w:rPr>
        <w:t xml:space="preserve">dopuszcza się realizację wałów, </w:t>
      </w:r>
      <w:proofErr w:type="spellStart"/>
      <w:r w:rsidRPr="00DA60E8">
        <w:rPr>
          <w:rFonts w:ascii="Arial" w:hAnsi="Arial" w:cs="Arial"/>
          <w:color w:val="000000"/>
        </w:rPr>
        <w:t>terp</w:t>
      </w:r>
      <w:proofErr w:type="spellEnd"/>
      <w:r w:rsidRPr="00DA60E8">
        <w:rPr>
          <w:rFonts w:ascii="Arial" w:hAnsi="Arial" w:cs="Arial"/>
          <w:color w:val="000000"/>
        </w:rPr>
        <w:t xml:space="preserve"> i innych przeciwpowodziowych obiektów budowlanych</w:t>
      </w:r>
      <w:r w:rsidR="001B7695" w:rsidRPr="00DA60E8">
        <w:rPr>
          <w:rFonts w:ascii="Arial" w:hAnsi="Arial" w:cs="Arial"/>
          <w:color w:val="000000"/>
        </w:rPr>
        <w:t>;</w:t>
      </w:r>
    </w:p>
    <w:p w14:paraId="5CD98E13" w14:textId="3DD9E133" w:rsidR="001B7695" w:rsidRPr="00DA60E8" w:rsidRDefault="001B7695" w:rsidP="00934F86">
      <w:pPr>
        <w:numPr>
          <w:ilvl w:val="0"/>
          <w:numId w:val="6"/>
        </w:numPr>
        <w:tabs>
          <w:tab w:val="clear" w:pos="720"/>
          <w:tab w:val="num" w:pos="567"/>
        </w:tabs>
        <w:ind w:left="567" w:hanging="283"/>
        <w:jc w:val="both"/>
        <w:rPr>
          <w:rFonts w:ascii="Arial" w:hAnsi="Arial" w:cs="Arial"/>
          <w:color w:val="000000"/>
        </w:rPr>
      </w:pPr>
      <w:r w:rsidRPr="00DA60E8">
        <w:rPr>
          <w:rFonts w:ascii="Arial" w:hAnsi="Arial" w:cs="Arial"/>
          <w:color w:val="000000"/>
        </w:rPr>
        <w:t xml:space="preserve">wszelkie zmiany </w:t>
      </w:r>
      <w:r w:rsidR="00B07E2C" w:rsidRPr="00DA60E8">
        <w:rPr>
          <w:rFonts w:ascii="Arial" w:hAnsi="Arial" w:cs="Arial"/>
          <w:color w:val="000000"/>
        </w:rPr>
        <w:t xml:space="preserve">sposobu </w:t>
      </w:r>
      <w:r w:rsidRPr="00DA60E8">
        <w:rPr>
          <w:rFonts w:ascii="Arial" w:hAnsi="Arial" w:cs="Arial"/>
          <w:color w:val="000000"/>
        </w:rPr>
        <w:t xml:space="preserve">użytkowania i zagospodarowania </w:t>
      </w:r>
      <w:r w:rsidR="00B07E2C" w:rsidRPr="00DA60E8">
        <w:rPr>
          <w:rFonts w:ascii="Arial" w:hAnsi="Arial" w:cs="Arial"/>
          <w:color w:val="000000"/>
        </w:rPr>
        <w:t xml:space="preserve">w obrębie </w:t>
      </w:r>
      <w:r w:rsidRPr="00DA60E8">
        <w:rPr>
          <w:rFonts w:ascii="Arial" w:hAnsi="Arial" w:cs="Arial"/>
          <w:color w:val="000000"/>
        </w:rPr>
        <w:t xml:space="preserve">pasa ochronnego </w:t>
      </w:r>
      <w:r w:rsidR="00A86C5F" w:rsidRPr="00DA60E8">
        <w:rPr>
          <w:rFonts w:ascii="Arial" w:hAnsi="Arial" w:cs="Arial"/>
          <w:color w:val="000000"/>
        </w:rPr>
        <w:t xml:space="preserve">brzegu morskiego </w:t>
      </w:r>
      <w:r w:rsidRPr="00DA60E8">
        <w:rPr>
          <w:rFonts w:ascii="Arial" w:hAnsi="Arial" w:cs="Arial"/>
          <w:color w:val="000000"/>
        </w:rPr>
        <w:t>należy uzgodnić z właściwym terytorialnie organem administracji morskiej.</w:t>
      </w:r>
    </w:p>
    <w:p w14:paraId="1A7AD118" w14:textId="77777777" w:rsidR="002572A1" w:rsidRPr="00566AD9" w:rsidRDefault="002572A1" w:rsidP="002572A1">
      <w:pPr>
        <w:pStyle w:val="Tekstpodstawowy2"/>
        <w:rPr>
          <w:color w:val="000000"/>
        </w:rPr>
      </w:pPr>
    </w:p>
    <w:p w14:paraId="612E6F33" w14:textId="4F53D86D" w:rsidR="00185F0D" w:rsidRPr="00566AD9" w:rsidRDefault="005C7B44" w:rsidP="000A4184">
      <w:pPr>
        <w:jc w:val="both"/>
        <w:rPr>
          <w:rFonts w:ascii="Arial" w:hAnsi="Arial" w:cs="Arial"/>
          <w:color w:val="000000"/>
        </w:rPr>
      </w:pPr>
      <w:r w:rsidRPr="00566AD9">
        <w:rPr>
          <w:rFonts w:ascii="Arial" w:hAnsi="Arial" w:cs="Arial"/>
          <w:color w:val="000000"/>
        </w:rPr>
        <w:t>10</w:t>
      </w:r>
      <w:r w:rsidR="0011037C" w:rsidRPr="00566AD9">
        <w:rPr>
          <w:rFonts w:ascii="Arial" w:hAnsi="Arial" w:cs="Arial"/>
          <w:color w:val="000000"/>
        </w:rPr>
        <w:t>. Ustalenia inne dla całego obszaru planu:</w:t>
      </w:r>
      <w:r w:rsidR="000A4184" w:rsidRPr="00566AD9">
        <w:rPr>
          <w:rFonts w:ascii="Arial" w:hAnsi="Arial" w:cs="Arial"/>
          <w:color w:val="000000"/>
        </w:rPr>
        <w:t xml:space="preserve"> </w:t>
      </w:r>
    </w:p>
    <w:p w14:paraId="4D6CEF56" w14:textId="77777777" w:rsidR="002F59F2" w:rsidRPr="00566AD9" w:rsidRDefault="002F59F2" w:rsidP="00F61E74">
      <w:pPr>
        <w:numPr>
          <w:ilvl w:val="0"/>
          <w:numId w:val="18"/>
        </w:numPr>
        <w:ind w:left="567" w:hanging="283"/>
        <w:jc w:val="both"/>
        <w:rPr>
          <w:rFonts w:ascii="Arial" w:hAnsi="Arial" w:cs="Arial"/>
          <w:color w:val="000000"/>
        </w:rPr>
      </w:pPr>
      <w:r w:rsidRPr="00566AD9">
        <w:rPr>
          <w:rFonts w:ascii="Arial" w:hAnsi="Arial" w:cs="Arial"/>
          <w:color w:val="000000"/>
        </w:rPr>
        <w:t>obowiązuje zakaz lokalizacji tymczasowych obiektów budowlanych</w:t>
      </w:r>
      <w:r w:rsidR="001A5D78" w:rsidRPr="00566AD9">
        <w:rPr>
          <w:rFonts w:ascii="Arial" w:hAnsi="Arial" w:cs="Arial"/>
          <w:color w:val="000000"/>
        </w:rPr>
        <w:t>;</w:t>
      </w:r>
    </w:p>
    <w:p w14:paraId="134CFF00" w14:textId="77777777" w:rsidR="00185F0D" w:rsidRPr="00566AD9" w:rsidRDefault="00185F0D" w:rsidP="00F61E74">
      <w:pPr>
        <w:numPr>
          <w:ilvl w:val="0"/>
          <w:numId w:val="18"/>
        </w:numPr>
        <w:ind w:left="567" w:hanging="283"/>
        <w:jc w:val="both"/>
        <w:rPr>
          <w:rFonts w:ascii="Arial" w:hAnsi="Arial" w:cs="Arial"/>
          <w:color w:val="000000"/>
        </w:rPr>
      </w:pPr>
      <w:r w:rsidRPr="00566AD9">
        <w:rPr>
          <w:rFonts w:ascii="Arial" w:hAnsi="Arial" w:cs="Arial"/>
          <w:color w:val="000000"/>
        </w:rPr>
        <w:t>drogi pożarowe należy wyznaczyć zgodnie z przepisami odrębnymi. Przeciwpożarowe zaopatrzenie wodne winno odpowiadać przepisom odrębnym. Lokalizacja i usytuowanie obiektów od innych obiektów lub terenów winno być zgodne z przepisami odrębnymi</w:t>
      </w:r>
      <w:r w:rsidR="001A5D78" w:rsidRPr="00566AD9">
        <w:rPr>
          <w:rFonts w:ascii="Arial" w:hAnsi="Arial" w:cs="Arial"/>
          <w:color w:val="000000"/>
        </w:rPr>
        <w:t>;</w:t>
      </w:r>
    </w:p>
    <w:p w14:paraId="05C99AC3" w14:textId="2BAC04F1" w:rsidR="00CE042D" w:rsidRPr="00566AD9" w:rsidRDefault="00393E78" w:rsidP="00CE042D">
      <w:pPr>
        <w:numPr>
          <w:ilvl w:val="0"/>
          <w:numId w:val="18"/>
        </w:numPr>
        <w:ind w:left="567" w:hanging="283"/>
        <w:jc w:val="both"/>
        <w:rPr>
          <w:rFonts w:ascii="Arial" w:hAnsi="Arial" w:cs="Arial"/>
          <w:color w:val="000000"/>
        </w:rPr>
      </w:pPr>
      <w:bookmarkStart w:id="3" w:name="_Hlk3110939"/>
      <w:r w:rsidRPr="00566AD9">
        <w:rPr>
          <w:rFonts w:ascii="Arial" w:hAnsi="Arial" w:cs="Arial"/>
          <w:color w:val="000000"/>
        </w:rPr>
        <w:t>obiekty budowlane o wysokości równej lub wyższej od 50m n.p.t. wymagają zgłoszenia do Szefostwa Służby Ruchu Lotniczego Sił Zbrojnych zgodnie z przepisami odrębnymi</w:t>
      </w:r>
      <w:r w:rsidR="007A4C29">
        <w:rPr>
          <w:rFonts w:ascii="Arial" w:hAnsi="Arial" w:cs="Arial"/>
          <w:color w:val="000000"/>
        </w:rPr>
        <w:t>.</w:t>
      </w:r>
    </w:p>
    <w:bookmarkEnd w:id="3"/>
    <w:p w14:paraId="2B288F53" w14:textId="423E06C9" w:rsidR="00F831BD" w:rsidRPr="00566AD9" w:rsidRDefault="00F831BD" w:rsidP="00943154">
      <w:pPr>
        <w:jc w:val="both"/>
        <w:rPr>
          <w:rFonts w:ascii="Arial" w:hAnsi="Arial" w:cs="Arial"/>
          <w:color w:val="000000"/>
        </w:rPr>
      </w:pPr>
    </w:p>
    <w:p w14:paraId="60972941" w14:textId="77777777" w:rsidR="00E75DDE" w:rsidRPr="00566AD9" w:rsidRDefault="00E75DDE" w:rsidP="00943154">
      <w:pPr>
        <w:jc w:val="both"/>
        <w:rPr>
          <w:rFonts w:ascii="Arial" w:hAnsi="Arial" w:cs="Arial"/>
          <w:color w:val="000000"/>
        </w:rPr>
      </w:pPr>
    </w:p>
    <w:p w14:paraId="15F66D37" w14:textId="77777777" w:rsidR="00C3379A" w:rsidRPr="00566AD9" w:rsidRDefault="00C3379A" w:rsidP="00C27679">
      <w:pPr>
        <w:jc w:val="center"/>
        <w:rPr>
          <w:rFonts w:ascii="Arial" w:hAnsi="Arial" w:cs="Arial"/>
          <w:b/>
          <w:bCs/>
          <w:color w:val="000000"/>
        </w:rPr>
      </w:pPr>
      <w:r w:rsidRPr="00566AD9">
        <w:rPr>
          <w:rFonts w:ascii="Arial" w:hAnsi="Arial" w:cs="Arial"/>
          <w:b/>
          <w:bCs/>
          <w:color w:val="000000"/>
        </w:rPr>
        <w:t>ROZDZIAŁ II</w:t>
      </w:r>
    </w:p>
    <w:p w14:paraId="29C89566" w14:textId="77777777" w:rsidR="00C3379A" w:rsidRPr="00566AD9" w:rsidRDefault="00C3379A" w:rsidP="00C3379A">
      <w:pPr>
        <w:ind w:left="709" w:hanging="709"/>
        <w:jc w:val="center"/>
        <w:rPr>
          <w:rFonts w:ascii="Arial" w:hAnsi="Arial" w:cs="Arial"/>
          <w:b/>
          <w:bCs/>
          <w:color w:val="000000"/>
        </w:rPr>
      </w:pPr>
      <w:r w:rsidRPr="00566AD9">
        <w:rPr>
          <w:rFonts w:ascii="Arial" w:hAnsi="Arial" w:cs="Arial"/>
          <w:b/>
          <w:bCs/>
          <w:color w:val="000000"/>
        </w:rPr>
        <w:t>USTALENIA SZCZEGÓŁOWE</w:t>
      </w:r>
    </w:p>
    <w:p w14:paraId="3C6366C7" w14:textId="77777777" w:rsidR="002D0070" w:rsidRPr="00566AD9" w:rsidRDefault="002D0070" w:rsidP="002D0070">
      <w:pPr>
        <w:jc w:val="both"/>
        <w:rPr>
          <w:rFonts w:ascii="Arial" w:hAnsi="Arial" w:cs="Arial"/>
          <w:b/>
          <w:bCs/>
          <w:color w:val="000000"/>
        </w:rPr>
      </w:pPr>
    </w:p>
    <w:p w14:paraId="4C6AB63C" w14:textId="75C68E84" w:rsidR="002D0070" w:rsidRPr="00566AD9" w:rsidRDefault="002D0070" w:rsidP="002D0070">
      <w:pPr>
        <w:jc w:val="both"/>
        <w:rPr>
          <w:rFonts w:ascii="Arial" w:hAnsi="Arial" w:cs="Arial"/>
          <w:color w:val="000000"/>
        </w:rPr>
      </w:pPr>
      <w:r w:rsidRPr="00566AD9">
        <w:rPr>
          <w:rFonts w:ascii="Arial" w:hAnsi="Arial" w:cs="Arial"/>
          <w:b/>
          <w:bCs/>
          <w:color w:val="000000"/>
        </w:rPr>
        <w:t>§</w:t>
      </w:r>
      <w:r w:rsidR="00CE042D" w:rsidRPr="00566AD9">
        <w:rPr>
          <w:rFonts w:ascii="Arial" w:hAnsi="Arial" w:cs="Arial"/>
          <w:b/>
          <w:bCs/>
          <w:color w:val="000000"/>
        </w:rPr>
        <w:t>3</w:t>
      </w:r>
      <w:r w:rsidRPr="00566AD9">
        <w:rPr>
          <w:rFonts w:ascii="Arial" w:hAnsi="Arial" w:cs="Arial"/>
          <w:b/>
          <w:bCs/>
          <w:color w:val="000000"/>
        </w:rPr>
        <w:t>.</w:t>
      </w:r>
      <w:r w:rsidRPr="00566AD9">
        <w:rPr>
          <w:rFonts w:ascii="Arial" w:hAnsi="Arial" w:cs="Arial"/>
          <w:color w:val="000000"/>
        </w:rPr>
        <w:t xml:space="preserve"> Ustalenia dla terenów o symbolach </w:t>
      </w:r>
      <w:r w:rsidR="00CE042D" w:rsidRPr="00566AD9">
        <w:rPr>
          <w:rFonts w:ascii="Arial" w:hAnsi="Arial" w:cs="Arial"/>
          <w:b/>
          <w:bCs/>
          <w:color w:val="000000"/>
        </w:rPr>
        <w:t>1</w:t>
      </w:r>
      <w:r w:rsidRPr="00566AD9">
        <w:rPr>
          <w:rFonts w:ascii="Arial" w:hAnsi="Arial" w:cs="Arial"/>
          <w:b/>
          <w:bCs/>
          <w:color w:val="000000"/>
        </w:rPr>
        <w:t>ZL</w:t>
      </w:r>
      <w:r w:rsidRPr="00566AD9">
        <w:rPr>
          <w:rFonts w:ascii="Arial" w:hAnsi="Arial" w:cs="Arial"/>
          <w:color w:val="000000"/>
        </w:rPr>
        <w:t xml:space="preserve"> o powierzchni </w:t>
      </w:r>
      <w:r w:rsidR="00CE042D" w:rsidRPr="00566AD9">
        <w:rPr>
          <w:rFonts w:ascii="Arial" w:hAnsi="Arial" w:cs="Arial"/>
          <w:color w:val="000000"/>
        </w:rPr>
        <w:t>2,80</w:t>
      </w:r>
      <w:r w:rsidRPr="00566AD9">
        <w:rPr>
          <w:rFonts w:ascii="Arial" w:hAnsi="Arial" w:cs="Arial"/>
          <w:color w:val="000000"/>
        </w:rPr>
        <w:t xml:space="preserve">ha, </w:t>
      </w:r>
      <w:r w:rsidR="00CE042D" w:rsidRPr="00566AD9">
        <w:rPr>
          <w:rFonts w:ascii="Arial" w:hAnsi="Arial" w:cs="Arial"/>
          <w:b/>
          <w:bCs/>
          <w:color w:val="000000"/>
        </w:rPr>
        <w:t>2</w:t>
      </w:r>
      <w:r w:rsidR="00952956" w:rsidRPr="00566AD9">
        <w:rPr>
          <w:rFonts w:ascii="Arial" w:hAnsi="Arial" w:cs="Arial"/>
          <w:b/>
          <w:bCs/>
          <w:color w:val="000000"/>
        </w:rPr>
        <w:t>ZL</w:t>
      </w:r>
      <w:r w:rsidRPr="00566AD9">
        <w:rPr>
          <w:rFonts w:ascii="Arial" w:hAnsi="Arial" w:cs="Arial"/>
          <w:color w:val="000000"/>
        </w:rPr>
        <w:t xml:space="preserve"> o powierzchni </w:t>
      </w:r>
      <w:r w:rsidR="00CE042D" w:rsidRPr="00566AD9">
        <w:rPr>
          <w:rFonts w:ascii="Arial" w:hAnsi="Arial" w:cs="Arial"/>
          <w:color w:val="000000"/>
        </w:rPr>
        <w:t>1,72</w:t>
      </w:r>
      <w:r w:rsidRPr="00566AD9">
        <w:rPr>
          <w:rFonts w:ascii="Arial" w:hAnsi="Arial" w:cs="Arial"/>
          <w:color w:val="000000"/>
        </w:rPr>
        <w:t xml:space="preserve">ha i </w:t>
      </w:r>
      <w:r w:rsidR="00CE042D" w:rsidRPr="00566AD9">
        <w:rPr>
          <w:rFonts w:ascii="Arial" w:hAnsi="Arial" w:cs="Arial"/>
          <w:b/>
          <w:bCs/>
          <w:color w:val="000000"/>
        </w:rPr>
        <w:t>3</w:t>
      </w:r>
      <w:r w:rsidR="00952956" w:rsidRPr="00566AD9">
        <w:rPr>
          <w:rFonts w:ascii="Arial" w:hAnsi="Arial" w:cs="Arial"/>
          <w:b/>
          <w:bCs/>
          <w:color w:val="000000"/>
        </w:rPr>
        <w:t>ZL</w:t>
      </w:r>
      <w:r w:rsidRPr="00566AD9">
        <w:rPr>
          <w:rFonts w:ascii="Arial" w:hAnsi="Arial" w:cs="Arial"/>
          <w:color w:val="000000"/>
        </w:rPr>
        <w:t xml:space="preserve"> o powierzchni </w:t>
      </w:r>
      <w:r w:rsidR="00CE042D" w:rsidRPr="00566AD9">
        <w:rPr>
          <w:rFonts w:ascii="Arial" w:hAnsi="Arial" w:cs="Arial"/>
          <w:color w:val="000000"/>
        </w:rPr>
        <w:t>3,72</w:t>
      </w:r>
      <w:r w:rsidRPr="00566AD9">
        <w:rPr>
          <w:rFonts w:ascii="Arial" w:hAnsi="Arial" w:cs="Arial"/>
          <w:color w:val="000000"/>
        </w:rPr>
        <w:t>ha:</w:t>
      </w:r>
    </w:p>
    <w:p w14:paraId="34DE02C0" w14:textId="558ABF83" w:rsidR="002D0070" w:rsidRPr="00DA60E8" w:rsidRDefault="002D0070"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teren lasów</w:t>
      </w:r>
      <w:r w:rsidR="001A5D78" w:rsidRPr="00DA60E8">
        <w:rPr>
          <w:color w:val="000000"/>
        </w:rPr>
        <w:t>;</w:t>
      </w:r>
      <w:r w:rsidR="005C05DE" w:rsidRPr="00DA60E8">
        <w:rPr>
          <w:color w:val="000000"/>
        </w:rPr>
        <w:t xml:space="preserve"> </w:t>
      </w:r>
    </w:p>
    <w:p w14:paraId="46E1DC55" w14:textId="7CE946C7" w:rsidR="005C05DE" w:rsidRPr="00DA60E8" w:rsidRDefault="005C05DE"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lasy w obrębie pasa technicznego brzegu morskiego stanowią lasy ochronne</w:t>
      </w:r>
      <w:r w:rsidR="00C95212" w:rsidRPr="00DA60E8">
        <w:rPr>
          <w:color w:val="000000"/>
        </w:rPr>
        <w:t xml:space="preserve"> i pełnią rolę glebochronną. Lasy ochronne podlegają ochronie zgodnie z przepisami odrębnymi. O</w:t>
      </w:r>
      <w:r w:rsidRPr="00DA60E8">
        <w:rPr>
          <w:color w:val="000000"/>
        </w:rPr>
        <w:t>bowi</w:t>
      </w:r>
      <w:r w:rsidR="00EC6B96" w:rsidRPr="00DA60E8">
        <w:rPr>
          <w:color w:val="000000"/>
        </w:rPr>
        <w:t>ą</w:t>
      </w:r>
      <w:r w:rsidRPr="00DA60E8">
        <w:rPr>
          <w:color w:val="000000"/>
        </w:rPr>
        <w:t>zuje zakaz wszelkiej zabudowy</w:t>
      </w:r>
      <w:r w:rsidR="00C95212" w:rsidRPr="00DA60E8">
        <w:rPr>
          <w:color w:val="000000"/>
        </w:rPr>
        <w:t xml:space="preserve"> w lasach ochronnych</w:t>
      </w:r>
      <w:r w:rsidR="003742A6">
        <w:rPr>
          <w:color w:val="000000"/>
        </w:rPr>
        <w:t xml:space="preserve"> </w:t>
      </w:r>
      <w:r w:rsidR="003742A6" w:rsidRPr="00DA60E8">
        <w:rPr>
          <w:color w:val="000000"/>
        </w:rPr>
        <w:t>w obrębie pasa technicznego brzegu morskiego</w:t>
      </w:r>
      <w:r w:rsidR="00C95212" w:rsidRPr="00DA60E8">
        <w:rPr>
          <w:color w:val="000000"/>
        </w:rPr>
        <w:t>;</w:t>
      </w:r>
    </w:p>
    <w:p w14:paraId="644A5718" w14:textId="3813552D" w:rsidR="005C05DE" w:rsidRPr="00DA60E8" w:rsidRDefault="005C05DE"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obowiązuje zakaz realizacji budynków w lasach w obrębie pasa ochronnego brzegu morskiego</w:t>
      </w:r>
      <w:r w:rsidR="00C95212" w:rsidRPr="00DA60E8">
        <w:rPr>
          <w:color w:val="000000"/>
        </w:rPr>
        <w:t>. Dopuszcza się realizację obiektów budowlanych nie będących budynkami w obrębie pasa ochronnego brzegu morskiego;</w:t>
      </w:r>
    </w:p>
    <w:p w14:paraId="5760DE9B" w14:textId="7DA83F64" w:rsidR="00C95212" w:rsidRPr="00DA60E8" w:rsidRDefault="00C95212"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 xml:space="preserve">obowiązuje maksymalna wysokość budowli realizowanych w obrębie pasa ochronnego brzegu morskiego: do </w:t>
      </w:r>
      <w:proofErr w:type="spellStart"/>
      <w:r w:rsidRPr="00DA60E8">
        <w:rPr>
          <w:color w:val="000000"/>
        </w:rPr>
        <w:t>12,0m</w:t>
      </w:r>
      <w:proofErr w:type="spellEnd"/>
      <w:r w:rsidRPr="00DA60E8">
        <w:rPr>
          <w:color w:val="000000"/>
        </w:rPr>
        <w:t>;</w:t>
      </w:r>
    </w:p>
    <w:p w14:paraId="441C4941" w14:textId="21FEB481" w:rsidR="002D0070" w:rsidRPr="00DA60E8" w:rsidRDefault="002D0070"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fragment</w:t>
      </w:r>
      <w:r w:rsidR="00391D36" w:rsidRPr="00DA60E8">
        <w:rPr>
          <w:color w:val="000000"/>
        </w:rPr>
        <w:t>y</w:t>
      </w:r>
      <w:r w:rsidRPr="00DA60E8">
        <w:rPr>
          <w:color w:val="000000"/>
        </w:rPr>
        <w:t xml:space="preserve"> teren</w:t>
      </w:r>
      <w:r w:rsidR="00391D36" w:rsidRPr="00DA60E8">
        <w:rPr>
          <w:color w:val="000000"/>
        </w:rPr>
        <w:t>ów</w:t>
      </w:r>
      <w:r w:rsidR="001A5D78" w:rsidRPr="00DA60E8">
        <w:rPr>
          <w:color w:val="000000"/>
        </w:rPr>
        <w:t xml:space="preserve"> </w:t>
      </w:r>
      <w:r w:rsidR="00CE042D" w:rsidRPr="00DA60E8">
        <w:rPr>
          <w:color w:val="000000"/>
        </w:rPr>
        <w:t>1</w:t>
      </w:r>
      <w:r w:rsidR="001A5D78" w:rsidRPr="00DA60E8">
        <w:rPr>
          <w:color w:val="000000"/>
        </w:rPr>
        <w:t>ZL</w:t>
      </w:r>
      <w:r w:rsidR="00CE042D" w:rsidRPr="00DA60E8">
        <w:rPr>
          <w:color w:val="000000"/>
        </w:rPr>
        <w:t xml:space="preserve"> i 2ZL</w:t>
      </w:r>
      <w:r w:rsidR="001A5D78" w:rsidRPr="00DA60E8">
        <w:rPr>
          <w:color w:val="000000"/>
        </w:rPr>
        <w:t xml:space="preserve"> </w:t>
      </w:r>
      <w:r w:rsidRPr="00DA60E8">
        <w:rPr>
          <w:color w:val="000000"/>
        </w:rPr>
        <w:t>znajduj</w:t>
      </w:r>
      <w:r w:rsidR="00391D36" w:rsidRPr="00DA60E8">
        <w:rPr>
          <w:color w:val="000000"/>
        </w:rPr>
        <w:t>ą</w:t>
      </w:r>
      <w:r w:rsidRPr="00DA60E8">
        <w:rPr>
          <w:color w:val="000000"/>
        </w:rPr>
        <w:t xml:space="preserve"> się w strefie ochrony obszaru kolejowego, w której obowiązują ograniczenia związane z przepisami o transporcie kolejowym</w:t>
      </w:r>
      <w:r w:rsidR="007A4C29">
        <w:rPr>
          <w:color w:val="000000"/>
        </w:rPr>
        <w:t>. Realizowane inwestycje nie mogą powodować zagrożeń dla bezpieczeństwa ruchu kolejowego poprzez np. niszczenie lub uszkadzanie istniejącego torowiska i jego urządzeń albo poprzez zmniejszenie ich trwałości;</w:t>
      </w:r>
    </w:p>
    <w:p w14:paraId="6DCE877A" w14:textId="09CAFFA2" w:rsidR="002E6299" w:rsidRDefault="002E6299"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 xml:space="preserve">na fragmentach terenów 1ZL i 2ZL znajduje się stanowisko archeologiczne, ujęte w </w:t>
      </w:r>
      <w:r w:rsidR="00005A36" w:rsidRPr="00DA60E8">
        <w:rPr>
          <w:color w:val="000000"/>
        </w:rPr>
        <w:t xml:space="preserve">wojewódzkiej </w:t>
      </w:r>
      <w:r w:rsidRPr="00DA60E8">
        <w:rPr>
          <w:color w:val="000000"/>
        </w:rPr>
        <w:t>ewidencji zabytków archeologicznych, oznaczone na rysunku planu. Wszelkie roboty ziemne lub zmiana charakteru dotychczasowej działalności na obszarze występowania zabytków archeologicznych, mogące doprowadzić do ich przekształcenia lub zniszczenia wymagają przeprowadzenia badań archeologicznych, których zakres i rodzaj ustala wojewódzki konserwator zabytków w trybie przepisów o</w:t>
      </w:r>
      <w:r w:rsidRPr="00566AD9">
        <w:rPr>
          <w:color w:val="000000"/>
        </w:rPr>
        <w:t>drębnych;</w:t>
      </w:r>
    </w:p>
    <w:p w14:paraId="1AD9ACA2" w14:textId="4AFEDD7D" w:rsidR="001A2CF5" w:rsidRPr="00566AD9" w:rsidRDefault="001A2CF5" w:rsidP="00F61E74">
      <w:pPr>
        <w:pStyle w:val="Tekstpodstawowy2"/>
        <w:widowControl w:val="0"/>
        <w:numPr>
          <w:ilvl w:val="0"/>
          <w:numId w:val="23"/>
        </w:numPr>
        <w:tabs>
          <w:tab w:val="clear" w:pos="720"/>
          <w:tab w:val="left" w:pos="0"/>
          <w:tab w:val="num" w:pos="567"/>
        </w:tabs>
        <w:ind w:left="567" w:hanging="283"/>
        <w:rPr>
          <w:color w:val="000000"/>
        </w:rPr>
      </w:pPr>
      <w:r w:rsidRPr="00566AD9">
        <w:rPr>
          <w:color w:val="000000"/>
        </w:rPr>
        <w:t>projekty budowlane wszystkich inwestycji realizowanych poniżej poziomu gruntu należy uzgadniać z Komendantem Regionalnego Centrum Informatyki Gdynia w związku z infrastrukturą wojskową znajdującą się w sąsiedztwie drogi 01KDG (tereny 2ZL i 3ZL);</w:t>
      </w:r>
    </w:p>
    <w:p w14:paraId="20EE3345" w14:textId="4675FFEF" w:rsidR="00AA1AE9" w:rsidRPr="00566AD9" w:rsidRDefault="00AA1AE9" w:rsidP="00F61E74">
      <w:pPr>
        <w:pStyle w:val="Tekstpodstawowy2"/>
        <w:widowControl w:val="0"/>
        <w:numPr>
          <w:ilvl w:val="0"/>
          <w:numId w:val="23"/>
        </w:numPr>
        <w:tabs>
          <w:tab w:val="clear" w:pos="720"/>
          <w:tab w:val="left" w:pos="0"/>
          <w:tab w:val="num" w:pos="567"/>
        </w:tabs>
        <w:ind w:left="567" w:hanging="283"/>
        <w:rPr>
          <w:color w:val="000000"/>
        </w:rPr>
      </w:pPr>
      <w:r w:rsidRPr="00566AD9">
        <w:rPr>
          <w:color w:val="000000"/>
        </w:rPr>
        <w:t xml:space="preserve">obowiązuje maksymalna wysokość budowli do </w:t>
      </w:r>
      <w:proofErr w:type="spellStart"/>
      <w:r w:rsidR="004C4B40" w:rsidRPr="00566AD9">
        <w:rPr>
          <w:color w:val="000000"/>
        </w:rPr>
        <w:t>12</w:t>
      </w:r>
      <w:r w:rsidRPr="00566AD9">
        <w:rPr>
          <w:color w:val="000000"/>
        </w:rPr>
        <w:t>,0m</w:t>
      </w:r>
      <w:proofErr w:type="spellEnd"/>
      <w:r w:rsidR="003222A1" w:rsidRPr="00566AD9">
        <w:rPr>
          <w:color w:val="000000"/>
        </w:rPr>
        <w:t>.</w:t>
      </w:r>
    </w:p>
    <w:p w14:paraId="18E77825" w14:textId="02F8EAA1" w:rsidR="00CE042D" w:rsidRPr="00566AD9" w:rsidRDefault="00CE042D" w:rsidP="00CE042D">
      <w:pPr>
        <w:pStyle w:val="Tekstpodstawowy2"/>
        <w:widowControl w:val="0"/>
        <w:tabs>
          <w:tab w:val="left" w:pos="0"/>
        </w:tabs>
        <w:rPr>
          <w:color w:val="000000"/>
        </w:rPr>
      </w:pPr>
    </w:p>
    <w:p w14:paraId="1C8C93A3" w14:textId="61305612" w:rsidR="00CE042D" w:rsidRPr="00DA60E8" w:rsidRDefault="00CE042D" w:rsidP="00CE042D">
      <w:pPr>
        <w:jc w:val="both"/>
        <w:rPr>
          <w:rFonts w:ascii="Arial" w:hAnsi="Arial" w:cs="Arial"/>
          <w:color w:val="000000"/>
        </w:rPr>
      </w:pPr>
      <w:r w:rsidRPr="00566AD9">
        <w:rPr>
          <w:rFonts w:ascii="Arial" w:hAnsi="Arial" w:cs="Arial"/>
          <w:b/>
          <w:bCs/>
          <w:color w:val="000000"/>
        </w:rPr>
        <w:t>§4.</w:t>
      </w:r>
      <w:r w:rsidRPr="00566AD9">
        <w:rPr>
          <w:rFonts w:ascii="Arial" w:hAnsi="Arial" w:cs="Arial"/>
          <w:color w:val="000000"/>
        </w:rPr>
        <w:t xml:space="preserve"> Ustalenia dla terenu o symbolu </w:t>
      </w:r>
      <w:r w:rsidRPr="00566AD9">
        <w:rPr>
          <w:rFonts w:ascii="Arial" w:hAnsi="Arial" w:cs="Arial"/>
          <w:b/>
          <w:bCs/>
          <w:color w:val="000000"/>
        </w:rPr>
        <w:t>4</w:t>
      </w:r>
      <w:r w:rsidRPr="00DA60E8">
        <w:rPr>
          <w:rFonts w:ascii="Arial" w:hAnsi="Arial" w:cs="Arial"/>
          <w:b/>
          <w:bCs/>
          <w:color w:val="000000"/>
        </w:rPr>
        <w:t>PL</w:t>
      </w:r>
      <w:r w:rsidRPr="00DA60E8">
        <w:rPr>
          <w:rFonts w:ascii="Arial" w:hAnsi="Arial" w:cs="Arial"/>
          <w:color w:val="000000"/>
        </w:rPr>
        <w:t xml:space="preserve"> o powierzchni 2,18ha:</w:t>
      </w:r>
    </w:p>
    <w:p w14:paraId="45AAF232" w14:textId="323FED61" w:rsidR="007B379A" w:rsidRPr="00DA60E8" w:rsidRDefault="00CE042D" w:rsidP="007B379A">
      <w:pPr>
        <w:pStyle w:val="Tekstpodstawowy2"/>
        <w:widowControl w:val="0"/>
        <w:numPr>
          <w:ilvl w:val="0"/>
          <w:numId w:val="45"/>
        </w:numPr>
        <w:tabs>
          <w:tab w:val="clear" w:pos="720"/>
          <w:tab w:val="left" w:pos="0"/>
        </w:tabs>
        <w:ind w:left="567" w:hanging="283"/>
        <w:rPr>
          <w:color w:val="000000"/>
        </w:rPr>
      </w:pPr>
      <w:r w:rsidRPr="00DA60E8">
        <w:rPr>
          <w:color w:val="000000"/>
        </w:rPr>
        <w:t>teren plaży i wydm</w:t>
      </w:r>
      <w:r w:rsidR="003222A1" w:rsidRPr="00DA60E8">
        <w:rPr>
          <w:color w:val="000000"/>
        </w:rPr>
        <w:t>.</w:t>
      </w:r>
      <w:r w:rsidR="00EB4F3D" w:rsidRPr="00DA60E8">
        <w:rPr>
          <w:color w:val="000000"/>
        </w:rPr>
        <w:t xml:space="preserve"> </w:t>
      </w:r>
      <w:r w:rsidR="00A3325A" w:rsidRPr="00DA60E8">
        <w:rPr>
          <w:color w:val="000000"/>
        </w:rPr>
        <w:t>Obowiązuje</w:t>
      </w:r>
      <w:r w:rsidR="00EB4F3D" w:rsidRPr="00DA60E8">
        <w:rPr>
          <w:color w:val="000000"/>
        </w:rPr>
        <w:t xml:space="preserve"> </w:t>
      </w:r>
      <w:r w:rsidR="00C95212" w:rsidRPr="00DA60E8">
        <w:rPr>
          <w:color w:val="000000"/>
        </w:rPr>
        <w:t xml:space="preserve">zakaz </w:t>
      </w:r>
      <w:r w:rsidR="00EB4F3D" w:rsidRPr="00DA60E8">
        <w:rPr>
          <w:color w:val="000000"/>
        </w:rPr>
        <w:t xml:space="preserve">zabudowy </w:t>
      </w:r>
      <w:proofErr w:type="gramStart"/>
      <w:r w:rsidR="00EB4F3D" w:rsidRPr="00DA60E8">
        <w:rPr>
          <w:color w:val="000000"/>
        </w:rPr>
        <w:t>za wyjątkiem</w:t>
      </w:r>
      <w:proofErr w:type="gramEnd"/>
      <w:r w:rsidR="00EB4F3D" w:rsidRPr="00DA60E8">
        <w:rPr>
          <w:color w:val="000000"/>
        </w:rPr>
        <w:t xml:space="preserve"> </w:t>
      </w:r>
      <w:r w:rsidR="00B07E2C" w:rsidRPr="00DA60E8">
        <w:rPr>
          <w:color w:val="000000"/>
        </w:rPr>
        <w:t xml:space="preserve">dopuszczenia realizacji </w:t>
      </w:r>
      <w:r w:rsidR="00EB4F3D" w:rsidRPr="00DA60E8">
        <w:rPr>
          <w:color w:val="000000"/>
        </w:rPr>
        <w:t>różnych form umocnień brzegowych, w tym budowli hydrotechnicznych oraz urządzeń związanych z nawigacją i ratownictwem, wraz z niezbędną infrastrukturą techniczną i komunikacyjną</w:t>
      </w:r>
      <w:r w:rsidR="003222A1" w:rsidRPr="00DA60E8">
        <w:rPr>
          <w:color w:val="000000"/>
        </w:rPr>
        <w:t>;</w:t>
      </w:r>
    </w:p>
    <w:p w14:paraId="77AB8C10" w14:textId="2A787D96" w:rsidR="00CE042D" w:rsidRPr="00566AD9" w:rsidRDefault="00CE042D" w:rsidP="003222A1">
      <w:pPr>
        <w:pStyle w:val="Tekstpodstawowy2"/>
        <w:widowControl w:val="0"/>
        <w:numPr>
          <w:ilvl w:val="0"/>
          <w:numId w:val="45"/>
        </w:numPr>
        <w:tabs>
          <w:tab w:val="clear" w:pos="720"/>
          <w:tab w:val="left" w:pos="0"/>
        </w:tabs>
        <w:ind w:left="567" w:hanging="283"/>
        <w:rPr>
          <w:color w:val="000000"/>
        </w:rPr>
      </w:pPr>
      <w:r w:rsidRPr="00566AD9">
        <w:rPr>
          <w:color w:val="000000"/>
        </w:rPr>
        <w:t xml:space="preserve">obowiązuje maksymalna wysokość budowli do </w:t>
      </w:r>
      <w:r w:rsidR="003222A1" w:rsidRPr="00566AD9">
        <w:rPr>
          <w:color w:val="000000"/>
        </w:rPr>
        <w:t>5</w:t>
      </w:r>
      <w:r w:rsidRPr="00566AD9">
        <w:rPr>
          <w:color w:val="000000"/>
        </w:rPr>
        <w:t>,0m.</w:t>
      </w:r>
    </w:p>
    <w:p w14:paraId="13AF0EE7" w14:textId="3DDB818B" w:rsidR="00CE042D" w:rsidRPr="00566AD9" w:rsidRDefault="00CE042D" w:rsidP="00CE042D">
      <w:pPr>
        <w:pStyle w:val="Tekstpodstawowy2"/>
        <w:widowControl w:val="0"/>
        <w:tabs>
          <w:tab w:val="left" w:pos="0"/>
        </w:tabs>
        <w:rPr>
          <w:color w:val="000000"/>
        </w:rPr>
      </w:pPr>
    </w:p>
    <w:p w14:paraId="2487CA81" w14:textId="50BA0C49" w:rsidR="00CE042D" w:rsidRPr="00566AD9" w:rsidRDefault="00CE042D" w:rsidP="00CE042D">
      <w:pPr>
        <w:jc w:val="both"/>
        <w:rPr>
          <w:rFonts w:ascii="Arial" w:hAnsi="Arial" w:cs="Arial"/>
          <w:color w:val="000000"/>
        </w:rPr>
      </w:pPr>
      <w:r w:rsidRPr="00566AD9">
        <w:rPr>
          <w:rFonts w:ascii="Arial" w:hAnsi="Arial" w:cs="Arial"/>
          <w:b/>
          <w:bCs/>
          <w:color w:val="000000"/>
        </w:rPr>
        <w:t>§</w:t>
      </w:r>
      <w:r w:rsidR="00556B05" w:rsidRPr="00566AD9">
        <w:rPr>
          <w:rFonts w:ascii="Arial" w:hAnsi="Arial" w:cs="Arial"/>
          <w:b/>
          <w:bCs/>
          <w:color w:val="000000"/>
        </w:rPr>
        <w:t>5</w:t>
      </w:r>
      <w:r w:rsidRPr="00566AD9">
        <w:rPr>
          <w:rFonts w:ascii="Arial" w:hAnsi="Arial" w:cs="Arial"/>
          <w:b/>
          <w:bCs/>
          <w:color w:val="000000"/>
        </w:rPr>
        <w:t>.</w:t>
      </w:r>
      <w:r w:rsidRPr="00566AD9">
        <w:rPr>
          <w:rFonts w:ascii="Arial" w:hAnsi="Arial" w:cs="Arial"/>
          <w:color w:val="000000"/>
        </w:rPr>
        <w:t xml:space="preserve"> Ustalenia dla terenu o symbolu </w:t>
      </w:r>
      <w:proofErr w:type="spellStart"/>
      <w:r w:rsidRPr="00566AD9">
        <w:rPr>
          <w:rFonts w:ascii="Arial" w:hAnsi="Arial" w:cs="Arial"/>
          <w:b/>
          <w:bCs/>
          <w:color w:val="000000"/>
        </w:rPr>
        <w:t>5KK</w:t>
      </w:r>
      <w:proofErr w:type="spellEnd"/>
      <w:r w:rsidRPr="00566AD9">
        <w:rPr>
          <w:rFonts w:ascii="Arial" w:hAnsi="Arial" w:cs="Arial"/>
          <w:color w:val="000000"/>
        </w:rPr>
        <w:t xml:space="preserve"> o powierzchni </w:t>
      </w:r>
      <w:proofErr w:type="spellStart"/>
      <w:r w:rsidRPr="00566AD9">
        <w:rPr>
          <w:rFonts w:ascii="Arial" w:hAnsi="Arial" w:cs="Arial"/>
          <w:color w:val="000000"/>
        </w:rPr>
        <w:t>0,30ha</w:t>
      </w:r>
      <w:proofErr w:type="spellEnd"/>
      <w:r w:rsidR="00707D16">
        <w:rPr>
          <w:rFonts w:ascii="Arial" w:hAnsi="Arial" w:cs="Arial"/>
          <w:color w:val="000000"/>
        </w:rPr>
        <w:t xml:space="preserve"> (linia kolejowa o znaczeniu państwowym nr 213 Reda - Hel)</w:t>
      </w:r>
      <w:r w:rsidRPr="00566AD9">
        <w:rPr>
          <w:rFonts w:ascii="Arial" w:hAnsi="Arial" w:cs="Arial"/>
          <w:color w:val="000000"/>
        </w:rPr>
        <w:t>:</w:t>
      </w:r>
    </w:p>
    <w:p w14:paraId="625AA140" w14:textId="1B0E4ACC" w:rsidR="00CE042D" w:rsidRPr="00566AD9" w:rsidRDefault="00CE042D" w:rsidP="007A66FF">
      <w:pPr>
        <w:numPr>
          <w:ilvl w:val="0"/>
          <w:numId w:val="46"/>
        </w:numPr>
        <w:tabs>
          <w:tab w:val="clear" w:pos="720"/>
          <w:tab w:val="num" w:pos="567"/>
        </w:tabs>
        <w:ind w:left="567" w:hanging="283"/>
        <w:jc w:val="both"/>
        <w:rPr>
          <w:rFonts w:ascii="Arial" w:hAnsi="Arial" w:cs="Arial"/>
          <w:color w:val="000000"/>
        </w:rPr>
      </w:pPr>
      <w:r w:rsidRPr="00566AD9">
        <w:rPr>
          <w:rFonts w:ascii="Arial" w:hAnsi="Arial" w:cs="Arial"/>
          <w:color w:val="000000"/>
        </w:rPr>
        <w:t>teren kole</w:t>
      </w:r>
      <w:r w:rsidR="00556B05" w:rsidRPr="00566AD9">
        <w:rPr>
          <w:rFonts w:ascii="Arial" w:hAnsi="Arial" w:cs="Arial"/>
          <w:color w:val="000000"/>
        </w:rPr>
        <w:t>jowy</w:t>
      </w:r>
      <w:r w:rsidR="008572C9" w:rsidRPr="00566AD9">
        <w:rPr>
          <w:rFonts w:ascii="Arial" w:hAnsi="Arial" w:cs="Arial"/>
          <w:color w:val="000000"/>
        </w:rPr>
        <w:t>, stanowiący obszar kolejowy w rozumieniu przepisów o transporcie kolejowym</w:t>
      </w:r>
      <w:r w:rsidR="007A66FF">
        <w:rPr>
          <w:rFonts w:ascii="Arial" w:hAnsi="Arial" w:cs="Arial"/>
          <w:color w:val="000000"/>
        </w:rPr>
        <w:t xml:space="preserve">. Projektowanie i budowa budowli kolejowych winny być zgodne z </w:t>
      </w:r>
      <w:r w:rsidR="007A66FF" w:rsidRPr="00566AD9">
        <w:rPr>
          <w:rFonts w:ascii="Arial" w:hAnsi="Arial" w:cs="Arial"/>
          <w:color w:val="000000"/>
        </w:rPr>
        <w:t>przepis</w:t>
      </w:r>
      <w:r w:rsidR="007A66FF">
        <w:rPr>
          <w:rFonts w:ascii="Arial" w:hAnsi="Arial" w:cs="Arial"/>
          <w:color w:val="000000"/>
        </w:rPr>
        <w:t>ami</w:t>
      </w:r>
      <w:r w:rsidR="007A66FF" w:rsidRPr="00566AD9">
        <w:rPr>
          <w:rFonts w:ascii="Arial" w:hAnsi="Arial" w:cs="Arial"/>
          <w:color w:val="000000"/>
        </w:rPr>
        <w:t xml:space="preserve"> o</w:t>
      </w:r>
      <w:r w:rsidR="007A4C29">
        <w:rPr>
          <w:rFonts w:ascii="Arial" w:hAnsi="Arial" w:cs="Arial"/>
          <w:color w:val="000000"/>
        </w:rPr>
        <w:t>drębnymi</w:t>
      </w:r>
      <w:r w:rsidR="007A66FF">
        <w:rPr>
          <w:rFonts w:ascii="Arial" w:hAnsi="Arial" w:cs="Arial"/>
          <w:color w:val="000000"/>
        </w:rPr>
        <w:t>, w szczególności z przepisami w zakresie warunków technicznych, jakim powinny odpowiadać budowle kolejowe i ich usytuowanie;</w:t>
      </w:r>
    </w:p>
    <w:p w14:paraId="68BE3AAE" w14:textId="5D2573BE" w:rsidR="007B379A" w:rsidRDefault="007A66FF" w:rsidP="007B379A">
      <w:pPr>
        <w:pStyle w:val="Tekstpodstawowy2"/>
        <w:widowControl w:val="0"/>
        <w:numPr>
          <w:ilvl w:val="0"/>
          <w:numId w:val="46"/>
        </w:numPr>
        <w:tabs>
          <w:tab w:val="clear" w:pos="720"/>
          <w:tab w:val="left" w:pos="0"/>
        </w:tabs>
        <w:ind w:left="567" w:hanging="294"/>
        <w:rPr>
          <w:color w:val="000000"/>
        </w:rPr>
      </w:pPr>
      <w:r>
        <w:rPr>
          <w:color w:val="000000"/>
        </w:rPr>
        <w:t xml:space="preserve">cały teren </w:t>
      </w:r>
      <w:proofErr w:type="spellStart"/>
      <w:r>
        <w:rPr>
          <w:color w:val="000000"/>
        </w:rPr>
        <w:t>5KK</w:t>
      </w:r>
      <w:proofErr w:type="spellEnd"/>
      <w:r>
        <w:rPr>
          <w:color w:val="000000"/>
        </w:rPr>
        <w:t xml:space="preserve"> (dz. nr 7, obręb Jurata) stanowi </w:t>
      </w:r>
      <w:r w:rsidR="00556B05" w:rsidRPr="00566AD9">
        <w:rPr>
          <w:color w:val="000000"/>
        </w:rPr>
        <w:t>t</w:t>
      </w:r>
      <w:r w:rsidR="00CE042D" w:rsidRPr="00566AD9">
        <w:rPr>
          <w:color w:val="000000"/>
        </w:rPr>
        <w:t>eren zamknięty</w:t>
      </w:r>
      <w:r w:rsidR="00556B05" w:rsidRPr="00566AD9">
        <w:rPr>
          <w:color w:val="000000"/>
        </w:rPr>
        <w:t>, ustalony przez właściwego ministra do spraw transportu, dla którego obowiązują przepisy odrębne</w:t>
      </w:r>
      <w:r w:rsidR="00005A36" w:rsidRPr="00566AD9">
        <w:rPr>
          <w:color w:val="000000"/>
        </w:rPr>
        <w:t>;</w:t>
      </w:r>
    </w:p>
    <w:p w14:paraId="00D6307F" w14:textId="1544795B" w:rsidR="007A4C29" w:rsidRDefault="007A4C29" w:rsidP="007B379A">
      <w:pPr>
        <w:pStyle w:val="Tekstpodstawowy2"/>
        <w:widowControl w:val="0"/>
        <w:numPr>
          <w:ilvl w:val="0"/>
          <w:numId w:val="46"/>
        </w:numPr>
        <w:tabs>
          <w:tab w:val="clear" w:pos="720"/>
          <w:tab w:val="left" w:pos="0"/>
        </w:tabs>
        <w:ind w:left="567" w:hanging="294"/>
        <w:rPr>
          <w:color w:val="000000"/>
        </w:rPr>
      </w:pPr>
      <w:r>
        <w:rPr>
          <w:color w:val="000000"/>
        </w:rPr>
        <w:t>realizowane inwestycje nie mogą powodować zagrożeń dla bezpieczeństwa ruchu kolejowego poprzez np. niszczenie lub uszkadzanie istniejącego torowiska i jego urządzeń albo poprzez zmniejszenie ich trwałości;</w:t>
      </w:r>
    </w:p>
    <w:p w14:paraId="2905923B" w14:textId="0F548C2D" w:rsidR="00CE042D" w:rsidRPr="00566AD9" w:rsidRDefault="00005A36" w:rsidP="00CE042D">
      <w:pPr>
        <w:pStyle w:val="Tekstpodstawowy2"/>
        <w:widowControl w:val="0"/>
        <w:numPr>
          <w:ilvl w:val="0"/>
          <w:numId w:val="46"/>
        </w:numPr>
        <w:tabs>
          <w:tab w:val="clear" w:pos="720"/>
          <w:tab w:val="left" w:pos="0"/>
        </w:tabs>
        <w:ind w:left="567" w:hanging="294"/>
        <w:rPr>
          <w:color w:val="000000"/>
        </w:rPr>
      </w:pPr>
      <w:r w:rsidRPr="00566AD9">
        <w:rPr>
          <w:color w:val="000000"/>
        </w:rPr>
        <w:t>na fragmencie terenu znajduje się stanowisko archeologiczne, ujęte w wojewódzkiej ewidencji zabytków archeologicznych, oznaczone na rysunku planu. Wszelkie roboty ziemne lub zmiana charakteru dotychczasowej działalności na obszarze występowania zabytków archeologicznych, mogące doprowadzić do ich przekształcenia lub zniszczenia wymagają przeprowadzenia badań archeologicznych, których zakres i rodzaj ustala wojewódzki konserwator zabytków w trybie przepisów odrębnych</w:t>
      </w:r>
      <w:r w:rsidR="00556B05" w:rsidRPr="00566AD9">
        <w:rPr>
          <w:color w:val="000000"/>
        </w:rPr>
        <w:t>.</w:t>
      </w:r>
    </w:p>
    <w:p w14:paraId="21DE292C" w14:textId="77777777" w:rsidR="00882627" w:rsidRPr="00566AD9" w:rsidRDefault="00882627" w:rsidP="00882627">
      <w:pPr>
        <w:rPr>
          <w:rFonts w:ascii="Arial" w:hAnsi="Arial" w:cs="Arial"/>
          <w:color w:val="000000"/>
        </w:rPr>
      </w:pPr>
    </w:p>
    <w:p w14:paraId="62DE5373" w14:textId="377B4D4C" w:rsidR="00FA2931" w:rsidRPr="00566AD9" w:rsidRDefault="00FA2931" w:rsidP="00FA2931">
      <w:pPr>
        <w:jc w:val="both"/>
        <w:rPr>
          <w:rFonts w:ascii="Arial" w:hAnsi="Arial" w:cs="Arial"/>
          <w:color w:val="000000"/>
        </w:rPr>
      </w:pPr>
      <w:r w:rsidRPr="00566AD9">
        <w:rPr>
          <w:rFonts w:ascii="Arial" w:hAnsi="Arial" w:cs="Arial"/>
          <w:b/>
          <w:bCs/>
          <w:color w:val="000000"/>
        </w:rPr>
        <w:t>§</w:t>
      </w:r>
      <w:r w:rsidR="00556B05" w:rsidRPr="00566AD9">
        <w:rPr>
          <w:rFonts w:ascii="Arial" w:hAnsi="Arial" w:cs="Arial"/>
          <w:b/>
          <w:bCs/>
          <w:color w:val="000000"/>
        </w:rPr>
        <w:t>6</w:t>
      </w:r>
      <w:r w:rsidRPr="00566AD9">
        <w:rPr>
          <w:rFonts w:ascii="Arial" w:hAnsi="Arial" w:cs="Arial"/>
          <w:b/>
          <w:bCs/>
          <w:color w:val="000000"/>
        </w:rPr>
        <w:t xml:space="preserve">. </w:t>
      </w:r>
      <w:r w:rsidRPr="00566AD9">
        <w:rPr>
          <w:rFonts w:ascii="Arial" w:hAnsi="Arial" w:cs="Arial"/>
          <w:color w:val="000000"/>
        </w:rPr>
        <w:t xml:space="preserve">Ustalenia dla publicznej drogi głównej o symbolu </w:t>
      </w:r>
      <w:r w:rsidRPr="00566AD9">
        <w:rPr>
          <w:rFonts w:ascii="Arial" w:hAnsi="Arial" w:cs="Arial"/>
          <w:b/>
          <w:bCs/>
          <w:color w:val="000000"/>
        </w:rPr>
        <w:t>0</w:t>
      </w:r>
      <w:r w:rsidR="00CE042D" w:rsidRPr="00566AD9">
        <w:rPr>
          <w:rFonts w:ascii="Arial" w:hAnsi="Arial" w:cs="Arial"/>
          <w:b/>
          <w:bCs/>
          <w:color w:val="000000"/>
        </w:rPr>
        <w:t>1</w:t>
      </w:r>
      <w:r w:rsidRPr="00566AD9">
        <w:rPr>
          <w:rFonts w:ascii="Arial" w:hAnsi="Arial" w:cs="Arial"/>
          <w:b/>
          <w:bCs/>
          <w:color w:val="000000"/>
        </w:rPr>
        <w:t>KDG</w:t>
      </w:r>
      <w:r w:rsidRPr="00566AD9">
        <w:rPr>
          <w:rFonts w:ascii="Arial" w:hAnsi="Arial" w:cs="Arial"/>
          <w:color w:val="000000"/>
        </w:rPr>
        <w:t xml:space="preserve"> o powierzchni </w:t>
      </w:r>
      <w:r w:rsidR="00CE042D" w:rsidRPr="00566AD9">
        <w:rPr>
          <w:rFonts w:ascii="Arial" w:hAnsi="Arial" w:cs="Arial"/>
          <w:color w:val="000000"/>
        </w:rPr>
        <w:t>0,42</w:t>
      </w:r>
      <w:r w:rsidRPr="00566AD9">
        <w:rPr>
          <w:rFonts w:ascii="Arial" w:hAnsi="Arial" w:cs="Arial"/>
          <w:color w:val="000000"/>
        </w:rPr>
        <w:t xml:space="preserve">ha (ul. </w:t>
      </w:r>
      <w:r w:rsidR="00297996" w:rsidRPr="00566AD9">
        <w:rPr>
          <w:rFonts w:ascii="Arial" w:hAnsi="Arial" w:cs="Arial"/>
          <w:color w:val="000000"/>
        </w:rPr>
        <w:t>Wojska Polskiego</w:t>
      </w:r>
      <w:r w:rsidRPr="00566AD9">
        <w:rPr>
          <w:rFonts w:ascii="Arial" w:hAnsi="Arial" w:cs="Arial"/>
          <w:color w:val="000000"/>
        </w:rPr>
        <w:t xml:space="preserve"> - droga wojewódzka nr 216):</w:t>
      </w:r>
    </w:p>
    <w:p w14:paraId="06345426" w14:textId="77777777" w:rsidR="00FA2931" w:rsidRPr="00566AD9" w:rsidRDefault="00FA2931" w:rsidP="00F61E74">
      <w:pPr>
        <w:numPr>
          <w:ilvl w:val="0"/>
          <w:numId w:val="35"/>
        </w:numPr>
        <w:tabs>
          <w:tab w:val="clear" w:pos="720"/>
          <w:tab w:val="num" w:pos="567"/>
        </w:tabs>
        <w:ind w:left="567" w:hanging="283"/>
        <w:jc w:val="both"/>
        <w:rPr>
          <w:rFonts w:ascii="Arial" w:hAnsi="Arial" w:cs="Arial"/>
          <w:color w:val="000000"/>
        </w:rPr>
      </w:pPr>
      <w:r w:rsidRPr="00566AD9">
        <w:rPr>
          <w:rFonts w:ascii="Arial" w:hAnsi="Arial" w:cs="Arial"/>
          <w:color w:val="000000"/>
        </w:rPr>
        <w:t>obowiązuje szerokość drogi w liniach rozgraniczających zgodna z rysunkiem planu i jednocześnie</w:t>
      </w:r>
      <w:r w:rsidR="00297996" w:rsidRPr="00566AD9">
        <w:rPr>
          <w:rFonts w:ascii="Arial" w:hAnsi="Arial" w:cs="Arial"/>
          <w:color w:val="000000"/>
        </w:rPr>
        <w:t xml:space="preserve"> </w:t>
      </w:r>
      <w:r w:rsidRPr="00566AD9">
        <w:rPr>
          <w:rFonts w:ascii="Arial" w:hAnsi="Arial" w:cs="Arial"/>
          <w:color w:val="000000"/>
        </w:rPr>
        <w:t>zgodna z istniejącymi liniami rozgraniczającymi drogi</w:t>
      </w:r>
      <w:r w:rsidR="00EE5B8A" w:rsidRPr="00566AD9">
        <w:rPr>
          <w:rFonts w:ascii="Arial" w:hAnsi="Arial" w:cs="Arial"/>
          <w:color w:val="000000"/>
        </w:rPr>
        <w:t>;</w:t>
      </w:r>
    </w:p>
    <w:p w14:paraId="208CE277" w14:textId="77777777" w:rsidR="00FA2931" w:rsidRPr="00566AD9" w:rsidRDefault="00FA2931" w:rsidP="00F61E74">
      <w:pPr>
        <w:numPr>
          <w:ilvl w:val="0"/>
          <w:numId w:val="35"/>
        </w:numPr>
        <w:tabs>
          <w:tab w:val="clear" w:pos="720"/>
          <w:tab w:val="num" w:pos="567"/>
        </w:tabs>
        <w:ind w:left="567" w:hanging="283"/>
        <w:jc w:val="both"/>
        <w:rPr>
          <w:rFonts w:ascii="Arial" w:hAnsi="Arial" w:cs="Arial"/>
          <w:color w:val="000000"/>
        </w:rPr>
      </w:pPr>
      <w:r w:rsidRPr="00566AD9">
        <w:rPr>
          <w:rFonts w:ascii="Arial" w:hAnsi="Arial" w:cs="Arial"/>
          <w:color w:val="000000"/>
        </w:rPr>
        <w:t xml:space="preserve">nową infrastrukturę techniczną należy umieścić poza pasem drogowym drogi wojewódzkiej nr 216, </w:t>
      </w:r>
      <w:proofErr w:type="gramStart"/>
      <w:r w:rsidRPr="00566AD9">
        <w:rPr>
          <w:rFonts w:ascii="Arial" w:hAnsi="Arial" w:cs="Arial"/>
          <w:color w:val="000000"/>
        </w:rPr>
        <w:t>za wyjątkiem</w:t>
      </w:r>
      <w:proofErr w:type="gramEnd"/>
      <w:r w:rsidRPr="00566AD9">
        <w:rPr>
          <w:rFonts w:ascii="Arial" w:hAnsi="Arial" w:cs="Arial"/>
          <w:color w:val="000000"/>
        </w:rPr>
        <w:t xml:space="preserve"> przejść poprzecznych pod drogą i bezpośrednich włączeń do istniejącej infrastruktury w pasie drogowym</w:t>
      </w:r>
      <w:r w:rsidR="00EE5B8A" w:rsidRPr="00566AD9">
        <w:rPr>
          <w:rFonts w:ascii="Arial" w:hAnsi="Arial" w:cs="Arial"/>
          <w:color w:val="000000"/>
        </w:rPr>
        <w:t>;</w:t>
      </w:r>
    </w:p>
    <w:p w14:paraId="57D8AC98" w14:textId="68B5AA15" w:rsidR="00FA2931" w:rsidRPr="00566AD9" w:rsidRDefault="00297996" w:rsidP="00F61E74">
      <w:pPr>
        <w:numPr>
          <w:ilvl w:val="0"/>
          <w:numId w:val="35"/>
        </w:numPr>
        <w:tabs>
          <w:tab w:val="clear" w:pos="720"/>
          <w:tab w:val="num" w:pos="567"/>
        </w:tabs>
        <w:ind w:left="567" w:hanging="283"/>
        <w:jc w:val="both"/>
        <w:rPr>
          <w:rFonts w:ascii="Arial" w:hAnsi="Arial" w:cs="Arial"/>
          <w:color w:val="000000"/>
        </w:rPr>
      </w:pPr>
      <w:r w:rsidRPr="00566AD9">
        <w:rPr>
          <w:rFonts w:ascii="Arial" w:hAnsi="Arial" w:cs="Arial"/>
          <w:color w:val="000000"/>
        </w:rPr>
        <w:t xml:space="preserve">obowiązuje </w:t>
      </w:r>
      <w:r w:rsidR="00FA2931" w:rsidRPr="00566AD9">
        <w:rPr>
          <w:rFonts w:ascii="Arial" w:hAnsi="Arial" w:cs="Arial"/>
          <w:color w:val="000000"/>
        </w:rPr>
        <w:t>zakaz odprowadzania wód opadowych do elementów odwodnienia drogi wojewódzkiej nr 216</w:t>
      </w:r>
      <w:r w:rsidR="00EE5B8A" w:rsidRPr="00566AD9">
        <w:rPr>
          <w:rFonts w:ascii="Arial" w:hAnsi="Arial" w:cs="Arial"/>
          <w:color w:val="000000"/>
        </w:rPr>
        <w:t>;</w:t>
      </w:r>
    </w:p>
    <w:p w14:paraId="2E623A5B" w14:textId="77777777" w:rsidR="00FA2931" w:rsidRPr="00566AD9" w:rsidRDefault="00FA2931" w:rsidP="00F61E74">
      <w:pPr>
        <w:numPr>
          <w:ilvl w:val="0"/>
          <w:numId w:val="35"/>
        </w:numPr>
        <w:tabs>
          <w:tab w:val="clear" w:pos="720"/>
          <w:tab w:val="left" w:pos="284"/>
          <w:tab w:val="num" w:pos="567"/>
        </w:tabs>
        <w:ind w:left="567" w:hanging="283"/>
        <w:jc w:val="both"/>
        <w:rPr>
          <w:rFonts w:ascii="Arial" w:hAnsi="Arial" w:cs="Arial"/>
          <w:color w:val="000000"/>
        </w:rPr>
      </w:pPr>
      <w:r w:rsidRPr="00566AD9">
        <w:rPr>
          <w:rFonts w:ascii="Arial" w:hAnsi="Arial" w:cs="Arial"/>
          <w:color w:val="000000"/>
        </w:rPr>
        <w:t>obowiązuje zakaz realizacji nowych zjazdów z drogi wojewódzkiej nr 216</w:t>
      </w:r>
      <w:r w:rsidR="00EE5B8A" w:rsidRPr="00566AD9">
        <w:rPr>
          <w:rFonts w:ascii="Arial" w:hAnsi="Arial" w:cs="Arial"/>
          <w:color w:val="000000"/>
        </w:rPr>
        <w:t>;</w:t>
      </w:r>
    </w:p>
    <w:p w14:paraId="52A1B619" w14:textId="27DA8EEC" w:rsidR="007A4C29" w:rsidRPr="007A4C29" w:rsidRDefault="007A4C29" w:rsidP="007A4C29">
      <w:pPr>
        <w:numPr>
          <w:ilvl w:val="0"/>
          <w:numId w:val="35"/>
        </w:numPr>
        <w:tabs>
          <w:tab w:val="clear" w:pos="720"/>
          <w:tab w:val="num" w:pos="567"/>
        </w:tabs>
        <w:ind w:left="567" w:hanging="283"/>
        <w:jc w:val="both"/>
        <w:rPr>
          <w:rFonts w:ascii="Arial" w:hAnsi="Arial" w:cs="Arial"/>
          <w:color w:val="000000"/>
        </w:rPr>
      </w:pPr>
      <w:r w:rsidRPr="007A4C29">
        <w:rPr>
          <w:rFonts w:ascii="Arial" w:hAnsi="Arial" w:cs="Arial"/>
          <w:color w:val="000000"/>
        </w:rPr>
        <w:t xml:space="preserve">w drodze występuje infrastruktura telekomunikacyjna Ministerstwa Obrony Narodowej, której administratorem jest Regionalne Centrum Informatyki Gdynia. W związku z powyższym wszelkie prace ziemne na tym terenie winny być realizowane zgodnie z przepisami odrębnymi. </w:t>
      </w:r>
      <w:r>
        <w:rPr>
          <w:rFonts w:ascii="Arial" w:hAnsi="Arial" w:cs="Arial"/>
          <w:color w:val="000000"/>
        </w:rPr>
        <w:t>P</w:t>
      </w:r>
      <w:r w:rsidR="00724424" w:rsidRPr="007A4C29">
        <w:rPr>
          <w:rFonts w:ascii="Arial" w:hAnsi="Arial" w:cs="Arial"/>
          <w:color w:val="000000"/>
        </w:rPr>
        <w:t>rojekty budowlane wszystkich inwestycji realizowanych poniżej poziomu gruntu należy uzgadniać z Komendantem Regionalnego Centrum Informatyki Gdynia.</w:t>
      </w:r>
    </w:p>
    <w:p w14:paraId="1D89383A" w14:textId="4B9FC07F" w:rsidR="00F831BD" w:rsidRPr="00566AD9" w:rsidRDefault="00F831BD" w:rsidP="00A2146E">
      <w:pPr>
        <w:jc w:val="center"/>
        <w:rPr>
          <w:rFonts w:ascii="Arial" w:hAnsi="Arial" w:cs="Arial"/>
          <w:b/>
          <w:bCs/>
          <w:color w:val="000000"/>
        </w:rPr>
      </w:pPr>
    </w:p>
    <w:p w14:paraId="4AA8A13A" w14:textId="77777777" w:rsidR="00E75DDE" w:rsidRPr="00566AD9" w:rsidRDefault="00E75DDE" w:rsidP="00A2146E">
      <w:pPr>
        <w:jc w:val="center"/>
        <w:rPr>
          <w:rFonts w:ascii="Arial" w:hAnsi="Arial" w:cs="Arial"/>
          <w:b/>
          <w:bCs/>
          <w:color w:val="000000"/>
        </w:rPr>
      </w:pPr>
    </w:p>
    <w:p w14:paraId="29280239" w14:textId="0D3DF914" w:rsidR="00E9070D" w:rsidRPr="00566AD9" w:rsidRDefault="00E9070D" w:rsidP="00A2146E">
      <w:pPr>
        <w:jc w:val="center"/>
        <w:rPr>
          <w:rFonts w:ascii="Arial" w:hAnsi="Arial" w:cs="Arial"/>
          <w:b/>
          <w:bCs/>
          <w:color w:val="000000"/>
        </w:rPr>
      </w:pPr>
      <w:r w:rsidRPr="00566AD9">
        <w:rPr>
          <w:rFonts w:ascii="Arial" w:hAnsi="Arial" w:cs="Arial"/>
          <w:b/>
          <w:bCs/>
          <w:color w:val="000000"/>
        </w:rPr>
        <w:t>ROZDZIAŁ III</w:t>
      </w:r>
    </w:p>
    <w:p w14:paraId="3BE49AC2" w14:textId="4BCD5BCB" w:rsidR="009F0CA5" w:rsidRPr="00566AD9" w:rsidRDefault="00E9070D" w:rsidP="00556B05">
      <w:pPr>
        <w:ind w:left="709" w:hanging="709"/>
        <w:jc w:val="center"/>
        <w:rPr>
          <w:rFonts w:ascii="Arial" w:hAnsi="Arial" w:cs="Arial"/>
          <w:color w:val="000000"/>
        </w:rPr>
      </w:pPr>
      <w:r w:rsidRPr="00566AD9">
        <w:rPr>
          <w:rFonts w:ascii="Arial" w:hAnsi="Arial" w:cs="Arial"/>
          <w:b/>
          <w:bCs/>
          <w:color w:val="000000"/>
        </w:rPr>
        <w:t>USTALENIA KOŃCOWE</w:t>
      </w:r>
    </w:p>
    <w:p w14:paraId="4C11E546" w14:textId="77777777" w:rsidR="009F0CA5" w:rsidRPr="00566AD9" w:rsidRDefault="009F0CA5" w:rsidP="00AA3C53">
      <w:pPr>
        <w:jc w:val="both"/>
        <w:rPr>
          <w:rFonts w:ascii="Arial" w:hAnsi="Arial" w:cs="Arial"/>
          <w:b/>
          <w:bCs/>
          <w:color w:val="000000"/>
        </w:rPr>
      </w:pPr>
    </w:p>
    <w:p w14:paraId="36377E1E" w14:textId="25145497" w:rsidR="00916DDA" w:rsidRPr="00566AD9" w:rsidRDefault="00CF4236" w:rsidP="00556B05">
      <w:pPr>
        <w:jc w:val="both"/>
        <w:rPr>
          <w:rFonts w:ascii="Arial" w:hAnsi="Arial" w:cs="Arial"/>
          <w:color w:val="000000"/>
        </w:rPr>
      </w:pPr>
      <w:r w:rsidRPr="00566AD9">
        <w:rPr>
          <w:rFonts w:ascii="Arial" w:hAnsi="Arial" w:cs="Arial"/>
          <w:b/>
          <w:bCs/>
          <w:color w:val="000000"/>
        </w:rPr>
        <w:t>§</w:t>
      </w:r>
      <w:r w:rsidR="00556B05" w:rsidRPr="00566AD9">
        <w:rPr>
          <w:rFonts w:ascii="Arial" w:hAnsi="Arial" w:cs="Arial"/>
          <w:b/>
          <w:bCs/>
          <w:color w:val="000000"/>
        </w:rPr>
        <w:t>7</w:t>
      </w:r>
      <w:r w:rsidR="00916DDA" w:rsidRPr="00566AD9">
        <w:rPr>
          <w:rFonts w:ascii="Arial" w:hAnsi="Arial" w:cs="Arial"/>
          <w:b/>
          <w:bCs/>
          <w:color w:val="000000"/>
        </w:rPr>
        <w:t>.</w:t>
      </w:r>
      <w:r w:rsidR="00916DDA" w:rsidRPr="00566AD9">
        <w:rPr>
          <w:rFonts w:ascii="Arial" w:hAnsi="Arial" w:cs="Arial"/>
          <w:color w:val="000000"/>
        </w:rPr>
        <w:t xml:space="preserve"> Ustala się stawkę, służącą do naliczania jednorazowej opłaty w stosunku do wzrostu wartości nieruchomości, w momencie zbywania nieruchomości:</w:t>
      </w:r>
      <w:r w:rsidR="00556B05" w:rsidRPr="00566AD9">
        <w:rPr>
          <w:rFonts w:ascii="Arial" w:hAnsi="Arial" w:cs="Arial"/>
          <w:color w:val="000000"/>
        </w:rPr>
        <w:t xml:space="preserve"> </w:t>
      </w:r>
      <w:r w:rsidR="00916DDA" w:rsidRPr="00566AD9">
        <w:rPr>
          <w:rFonts w:ascii="Arial" w:hAnsi="Arial" w:cs="Arial"/>
          <w:color w:val="000000"/>
        </w:rPr>
        <w:t>0%</w:t>
      </w:r>
      <w:r w:rsidR="004C4B40" w:rsidRPr="00566AD9">
        <w:rPr>
          <w:rFonts w:ascii="Arial" w:hAnsi="Arial" w:cs="Arial"/>
          <w:color w:val="000000"/>
        </w:rPr>
        <w:t>, bowiem nie ma ona zastosowania na obszarze planu.</w:t>
      </w:r>
    </w:p>
    <w:p w14:paraId="16496B6A" w14:textId="77777777" w:rsidR="00C3379A" w:rsidRPr="00566AD9" w:rsidRDefault="00C3379A" w:rsidP="00C3379A">
      <w:pPr>
        <w:jc w:val="both"/>
        <w:rPr>
          <w:rFonts w:ascii="Arial" w:hAnsi="Arial" w:cs="Arial"/>
          <w:color w:val="000000"/>
        </w:rPr>
      </w:pPr>
    </w:p>
    <w:p w14:paraId="19AA7D3A" w14:textId="236F3CE4" w:rsidR="00C3379A" w:rsidRPr="00566AD9" w:rsidRDefault="00C3379A" w:rsidP="00C3379A">
      <w:pPr>
        <w:pStyle w:val="Tekstpodstawowy"/>
        <w:rPr>
          <w:color w:val="000000"/>
          <w:sz w:val="20"/>
          <w:szCs w:val="20"/>
        </w:rPr>
      </w:pPr>
      <w:r w:rsidRPr="00566AD9">
        <w:rPr>
          <w:b/>
          <w:bCs/>
          <w:color w:val="000000"/>
          <w:sz w:val="20"/>
          <w:szCs w:val="20"/>
        </w:rPr>
        <w:t>§</w:t>
      </w:r>
      <w:r w:rsidR="00556B05" w:rsidRPr="00566AD9">
        <w:rPr>
          <w:b/>
          <w:bCs/>
          <w:color w:val="000000"/>
          <w:sz w:val="20"/>
          <w:szCs w:val="20"/>
        </w:rPr>
        <w:t>8</w:t>
      </w:r>
      <w:r w:rsidRPr="00566AD9">
        <w:rPr>
          <w:b/>
          <w:bCs/>
          <w:color w:val="000000"/>
          <w:sz w:val="20"/>
          <w:szCs w:val="20"/>
        </w:rPr>
        <w:t>.</w:t>
      </w:r>
      <w:r w:rsidRPr="00566AD9">
        <w:rPr>
          <w:color w:val="000000"/>
          <w:sz w:val="20"/>
          <w:szCs w:val="20"/>
        </w:rPr>
        <w:t xml:space="preserve"> 1. Uchwała wchodzi w życie po upływie </w:t>
      </w:r>
      <w:r w:rsidR="00FD14CC" w:rsidRPr="00566AD9">
        <w:rPr>
          <w:color w:val="000000"/>
          <w:sz w:val="20"/>
          <w:szCs w:val="20"/>
        </w:rPr>
        <w:t>14</w:t>
      </w:r>
      <w:r w:rsidRPr="00566AD9">
        <w:rPr>
          <w:color w:val="000000"/>
          <w:sz w:val="20"/>
          <w:szCs w:val="20"/>
        </w:rPr>
        <w:t xml:space="preserve"> dni od ogłoszenia jej w Dzienniku Urzędowym Województwa Pomorskiego.</w:t>
      </w:r>
    </w:p>
    <w:p w14:paraId="3C92EAFE" w14:textId="3A9593E8" w:rsidR="00C3379A" w:rsidRPr="00566AD9" w:rsidRDefault="00C3379A" w:rsidP="00C3379A">
      <w:pPr>
        <w:pStyle w:val="Tekstpodstawowy"/>
        <w:rPr>
          <w:color w:val="000000"/>
          <w:sz w:val="20"/>
          <w:szCs w:val="20"/>
        </w:rPr>
      </w:pPr>
      <w:r w:rsidRPr="00566AD9">
        <w:rPr>
          <w:color w:val="000000"/>
          <w:sz w:val="20"/>
          <w:szCs w:val="20"/>
        </w:rPr>
        <w:t xml:space="preserve">2. Uchwała podlega publikacji na stronie internetowej </w:t>
      </w:r>
      <w:r w:rsidR="007872C9" w:rsidRPr="00566AD9">
        <w:rPr>
          <w:color w:val="000000"/>
          <w:sz w:val="20"/>
          <w:szCs w:val="20"/>
        </w:rPr>
        <w:t>biuletynu informacji publicznej Gminy Jastarnia</w:t>
      </w:r>
      <w:r w:rsidRPr="00566AD9">
        <w:rPr>
          <w:color w:val="000000"/>
          <w:sz w:val="20"/>
          <w:szCs w:val="20"/>
        </w:rPr>
        <w:t>.</w:t>
      </w:r>
    </w:p>
    <w:p w14:paraId="6B4DF2B4" w14:textId="77777777" w:rsidR="00E9070D" w:rsidRPr="00566AD9" w:rsidRDefault="00E9070D" w:rsidP="00C3379A">
      <w:pPr>
        <w:pStyle w:val="Tekstpodstawowy"/>
        <w:rPr>
          <w:color w:val="000000"/>
          <w:sz w:val="20"/>
          <w:szCs w:val="20"/>
        </w:rPr>
      </w:pPr>
    </w:p>
    <w:tbl>
      <w:tblPr>
        <w:tblW w:w="0" w:type="auto"/>
        <w:tblLayout w:type="fixed"/>
        <w:tblCellMar>
          <w:left w:w="70" w:type="dxa"/>
          <w:right w:w="70" w:type="dxa"/>
        </w:tblCellMar>
        <w:tblLook w:val="0000" w:firstRow="0" w:lastRow="0" w:firstColumn="0" w:lastColumn="0" w:noHBand="0" w:noVBand="0"/>
      </w:tblPr>
      <w:tblGrid>
        <w:gridCol w:w="3070"/>
        <w:gridCol w:w="3070"/>
        <w:gridCol w:w="3070"/>
      </w:tblGrid>
      <w:tr w:rsidR="00972557" w:rsidRPr="00566AD9" w14:paraId="305A7807" w14:textId="77777777">
        <w:tc>
          <w:tcPr>
            <w:tcW w:w="3070" w:type="dxa"/>
          </w:tcPr>
          <w:p w14:paraId="2864DAD4" w14:textId="77777777" w:rsidR="00C3379A" w:rsidRPr="00566AD9" w:rsidRDefault="00C3379A" w:rsidP="00DD5994">
            <w:pPr>
              <w:jc w:val="right"/>
              <w:rPr>
                <w:rFonts w:ascii="Arial" w:hAnsi="Arial" w:cs="Arial"/>
                <w:color w:val="000000"/>
              </w:rPr>
            </w:pPr>
          </w:p>
        </w:tc>
        <w:tc>
          <w:tcPr>
            <w:tcW w:w="3070" w:type="dxa"/>
          </w:tcPr>
          <w:p w14:paraId="402BBF2C" w14:textId="77777777" w:rsidR="00C3379A" w:rsidRPr="00566AD9" w:rsidRDefault="00C3379A" w:rsidP="00DD5994">
            <w:pPr>
              <w:jc w:val="right"/>
              <w:rPr>
                <w:rFonts w:ascii="Arial" w:hAnsi="Arial" w:cs="Arial"/>
                <w:color w:val="000000"/>
              </w:rPr>
            </w:pPr>
          </w:p>
        </w:tc>
        <w:tc>
          <w:tcPr>
            <w:tcW w:w="3070" w:type="dxa"/>
          </w:tcPr>
          <w:p w14:paraId="6951D1C0" w14:textId="77777777" w:rsidR="00C3379A" w:rsidRPr="00566AD9" w:rsidRDefault="00C3379A" w:rsidP="00DD5994">
            <w:pPr>
              <w:jc w:val="center"/>
              <w:rPr>
                <w:rFonts w:ascii="Arial" w:hAnsi="Arial" w:cs="Arial"/>
                <w:color w:val="000000"/>
              </w:rPr>
            </w:pPr>
            <w:r w:rsidRPr="00566AD9">
              <w:rPr>
                <w:rFonts w:ascii="Arial" w:hAnsi="Arial" w:cs="Arial"/>
                <w:color w:val="000000"/>
              </w:rPr>
              <w:t>Przewodnicząc</w:t>
            </w:r>
            <w:r w:rsidR="00300296" w:rsidRPr="00566AD9">
              <w:rPr>
                <w:rFonts w:ascii="Arial" w:hAnsi="Arial" w:cs="Arial"/>
                <w:color w:val="000000"/>
              </w:rPr>
              <w:t>y</w:t>
            </w:r>
            <w:r w:rsidRPr="00566AD9">
              <w:rPr>
                <w:rFonts w:ascii="Arial" w:hAnsi="Arial" w:cs="Arial"/>
                <w:color w:val="000000"/>
              </w:rPr>
              <w:t xml:space="preserve"> </w:t>
            </w:r>
          </w:p>
          <w:p w14:paraId="02E899A1" w14:textId="77777777" w:rsidR="00C3379A" w:rsidRPr="00566AD9" w:rsidRDefault="00C3379A" w:rsidP="00A4566E">
            <w:pPr>
              <w:jc w:val="center"/>
              <w:rPr>
                <w:rFonts w:ascii="Arial" w:hAnsi="Arial" w:cs="Arial"/>
                <w:color w:val="000000"/>
              </w:rPr>
            </w:pPr>
            <w:r w:rsidRPr="00566AD9">
              <w:rPr>
                <w:rFonts w:ascii="Arial" w:hAnsi="Arial" w:cs="Arial"/>
                <w:color w:val="000000"/>
              </w:rPr>
              <w:t xml:space="preserve">Rady </w:t>
            </w:r>
            <w:r w:rsidR="00AA3C53" w:rsidRPr="00566AD9">
              <w:rPr>
                <w:rFonts w:ascii="Arial" w:hAnsi="Arial" w:cs="Arial"/>
                <w:color w:val="000000"/>
              </w:rPr>
              <w:t>Mi</w:t>
            </w:r>
            <w:r w:rsidR="00021BB8" w:rsidRPr="00566AD9">
              <w:rPr>
                <w:rFonts w:ascii="Arial" w:hAnsi="Arial" w:cs="Arial"/>
                <w:color w:val="000000"/>
              </w:rPr>
              <w:t>ejskiej</w:t>
            </w:r>
            <w:r w:rsidR="00AA3C53" w:rsidRPr="00566AD9">
              <w:rPr>
                <w:rFonts w:ascii="Arial" w:hAnsi="Arial" w:cs="Arial"/>
                <w:color w:val="000000"/>
              </w:rPr>
              <w:t xml:space="preserve"> Jastarni</w:t>
            </w:r>
          </w:p>
        </w:tc>
      </w:tr>
    </w:tbl>
    <w:p w14:paraId="19BB636A" w14:textId="77777777" w:rsidR="00261BE4" w:rsidRPr="00566AD9" w:rsidRDefault="00261BE4" w:rsidP="00261BE4">
      <w:pPr>
        <w:jc w:val="right"/>
        <w:rPr>
          <w:rFonts w:ascii="Arial" w:hAnsi="Arial" w:cs="Arial"/>
          <w:color w:val="000000"/>
        </w:rPr>
      </w:pPr>
      <w:r w:rsidRPr="00566AD9">
        <w:rPr>
          <w:rFonts w:ascii="Arial" w:hAnsi="Arial" w:cs="Arial"/>
          <w:color w:val="000000"/>
        </w:rPr>
        <w:br w:type="page"/>
        <w:t xml:space="preserve">Załącznik nr 2 </w:t>
      </w:r>
    </w:p>
    <w:p w14:paraId="44E18CD5" w14:textId="77777777" w:rsidR="00261BE4" w:rsidRPr="00566AD9" w:rsidRDefault="00261BE4" w:rsidP="00261BE4">
      <w:pPr>
        <w:jc w:val="right"/>
        <w:rPr>
          <w:rFonts w:ascii="Arial" w:hAnsi="Arial" w:cs="Arial"/>
          <w:color w:val="000000"/>
        </w:rPr>
      </w:pPr>
      <w:r w:rsidRPr="00566AD9">
        <w:rPr>
          <w:rFonts w:ascii="Arial" w:hAnsi="Arial" w:cs="Arial"/>
          <w:color w:val="000000"/>
        </w:rPr>
        <w:t>do Uchwały Nr ……………………</w:t>
      </w:r>
    </w:p>
    <w:p w14:paraId="1BE4B17B" w14:textId="77777777" w:rsidR="00261BE4" w:rsidRPr="00566AD9" w:rsidRDefault="00261BE4" w:rsidP="00261BE4">
      <w:pPr>
        <w:jc w:val="right"/>
        <w:rPr>
          <w:rFonts w:ascii="Arial" w:hAnsi="Arial" w:cs="Arial"/>
          <w:color w:val="000000"/>
        </w:rPr>
      </w:pPr>
      <w:r w:rsidRPr="00566AD9">
        <w:rPr>
          <w:rFonts w:ascii="Arial" w:hAnsi="Arial" w:cs="Arial"/>
          <w:bCs/>
          <w:color w:val="000000"/>
        </w:rPr>
        <w:t xml:space="preserve">Rady </w:t>
      </w:r>
      <w:r w:rsidR="00021BB8" w:rsidRPr="00566AD9">
        <w:rPr>
          <w:rFonts w:ascii="Arial" w:hAnsi="Arial" w:cs="Arial"/>
          <w:color w:val="000000"/>
        </w:rPr>
        <w:t>Miejskiej</w:t>
      </w:r>
      <w:r w:rsidRPr="00566AD9">
        <w:rPr>
          <w:rFonts w:ascii="Arial" w:hAnsi="Arial" w:cs="Arial"/>
          <w:bCs/>
          <w:color w:val="000000"/>
        </w:rPr>
        <w:t xml:space="preserve"> Jastarni</w:t>
      </w:r>
      <w:r w:rsidRPr="00566AD9">
        <w:rPr>
          <w:rFonts w:ascii="Arial" w:hAnsi="Arial" w:cs="Arial"/>
          <w:color w:val="000000"/>
        </w:rPr>
        <w:t xml:space="preserve"> z dnia …………………</w:t>
      </w:r>
    </w:p>
    <w:p w14:paraId="2F7976F4" w14:textId="77777777" w:rsidR="00261BE4" w:rsidRPr="00566AD9" w:rsidRDefault="00261BE4" w:rsidP="00261BE4">
      <w:pPr>
        <w:jc w:val="right"/>
        <w:rPr>
          <w:rFonts w:ascii="Arial" w:hAnsi="Arial" w:cs="Arial"/>
          <w:color w:val="000000"/>
        </w:rPr>
      </w:pPr>
    </w:p>
    <w:p w14:paraId="61D53C1D" w14:textId="77777777" w:rsidR="00261BE4" w:rsidRPr="00566AD9" w:rsidRDefault="00261BE4" w:rsidP="00261BE4">
      <w:pPr>
        <w:jc w:val="right"/>
        <w:rPr>
          <w:rFonts w:ascii="Arial" w:hAnsi="Arial" w:cs="Arial"/>
          <w:color w:val="000000"/>
        </w:rPr>
      </w:pPr>
    </w:p>
    <w:p w14:paraId="4C701DB2" w14:textId="77777777" w:rsidR="00261BE4" w:rsidRPr="00566AD9" w:rsidRDefault="00261BE4" w:rsidP="00261BE4">
      <w:pPr>
        <w:jc w:val="center"/>
        <w:rPr>
          <w:rFonts w:ascii="Arial" w:hAnsi="Arial" w:cs="Arial"/>
          <w:b/>
          <w:bCs/>
          <w:color w:val="000000"/>
        </w:rPr>
      </w:pPr>
      <w:r w:rsidRPr="00566AD9">
        <w:rPr>
          <w:rFonts w:ascii="Arial" w:hAnsi="Arial" w:cs="Arial"/>
          <w:b/>
          <w:bCs/>
          <w:color w:val="000000"/>
        </w:rPr>
        <w:t xml:space="preserve">Rozstrzygnięcie Rady </w:t>
      </w:r>
      <w:r w:rsidR="00021BB8" w:rsidRPr="00566AD9">
        <w:rPr>
          <w:rFonts w:ascii="Arial" w:hAnsi="Arial" w:cs="Arial"/>
          <w:b/>
          <w:color w:val="000000"/>
        </w:rPr>
        <w:t>Miejskiej</w:t>
      </w:r>
      <w:r w:rsidRPr="00566AD9">
        <w:rPr>
          <w:rFonts w:ascii="Arial" w:hAnsi="Arial" w:cs="Arial"/>
          <w:b/>
          <w:bCs/>
          <w:color w:val="000000"/>
        </w:rPr>
        <w:t xml:space="preserve"> Jastarni </w:t>
      </w:r>
    </w:p>
    <w:p w14:paraId="0430047E" w14:textId="0B93AAE8" w:rsidR="00261BE4" w:rsidRPr="00566AD9" w:rsidRDefault="00261BE4" w:rsidP="00261BE4">
      <w:pPr>
        <w:pStyle w:val="WW-Tekstpodstawowy3"/>
        <w:rPr>
          <w:rFonts w:ascii="Arial" w:hAnsi="Arial" w:cs="Arial"/>
          <w:sz w:val="20"/>
          <w:szCs w:val="20"/>
          <w:lang w:eastAsia="ar-SA"/>
        </w:rPr>
      </w:pPr>
      <w:r w:rsidRPr="00566AD9">
        <w:rPr>
          <w:rFonts w:ascii="Arial" w:hAnsi="Arial" w:cs="Arial"/>
          <w:sz w:val="20"/>
          <w:szCs w:val="20"/>
        </w:rPr>
        <w:t xml:space="preserve">w sprawie uwag do projektu miejscowego planu zagospodarowania przestrzennego </w:t>
      </w:r>
      <w:r w:rsidR="0028724B" w:rsidRPr="00566AD9">
        <w:rPr>
          <w:rFonts w:ascii="Arial" w:hAnsi="Arial" w:cs="Arial"/>
          <w:sz w:val="20"/>
          <w:szCs w:val="20"/>
        </w:rPr>
        <w:t>fragmentu miejscowości Jurata od granicy miasta Jastarni do oczyszczalni ścieków</w:t>
      </w:r>
    </w:p>
    <w:p w14:paraId="41290C8C" w14:textId="77777777" w:rsidR="00261BE4" w:rsidRPr="00566AD9" w:rsidRDefault="00261BE4" w:rsidP="00261BE4">
      <w:pPr>
        <w:jc w:val="both"/>
        <w:rPr>
          <w:rFonts w:ascii="Arial" w:hAnsi="Arial" w:cs="Arial"/>
          <w:color w:val="000000"/>
        </w:rPr>
      </w:pPr>
    </w:p>
    <w:p w14:paraId="5ED3283B" w14:textId="77777777" w:rsidR="00261BE4" w:rsidRPr="00566AD9" w:rsidRDefault="00261BE4" w:rsidP="00261BE4">
      <w:pPr>
        <w:jc w:val="both"/>
        <w:rPr>
          <w:rFonts w:ascii="Arial" w:hAnsi="Arial" w:cs="Arial"/>
          <w:color w:val="000000"/>
        </w:rPr>
      </w:pPr>
    </w:p>
    <w:p w14:paraId="65BB4350" w14:textId="08BAE1D1" w:rsidR="00261BE4" w:rsidRPr="00566AD9" w:rsidRDefault="00261BE4" w:rsidP="00261BE4">
      <w:pPr>
        <w:jc w:val="both"/>
        <w:rPr>
          <w:rFonts w:ascii="Arial" w:hAnsi="Arial" w:cs="Arial"/>
          <w:color w:val="000000"/>
        </w:rPr>
      </w:pPr>
      <w:r w:rsidRPr="00566AD9">
        <w:rPr>
          <w:rFonts w:ascii="Arial" w:hAnsi="Arial" w:cs="Arial"/>
          <w:color w:val="000000"/>
        </w:rPr>
        <w:t>Na podstawie art. 20 ust. 1 ustawy z dnia 27 marca 2003r. o planowaniu i zagospodarowaniu przestrzennym (</w:t>
      </w:r>
      <w:proofErr w:type="spellStart"/>
      <w:r w:rsidR="00E75DDE" w:rsidRPr="00566AD9">
        <w:rPr>
          <w:rFonts w:ascii="Arial" w:hAnsi="Arial" w:cs="Arial"/>
          <w:color w:val="000000"/>
        </w:rPr>
        <w:t>t.j</w:t>
      </w:r>
      <w:proofErr w:type="spellEnd"/>
      <w:r w:rsidR="00E75DDE" w:rsidRPr="00566AD9">
        <w:rPr>
          <w:rFonts w:ascii="Arial" w:hAnsi="Arial" w:cs="Arial"/>
          <w:color w:val="000000"/>
        </w:rPr>
        <w:t xml:space="preserve">. </w:t>
      </w:r>
      <w:r w:rsidRPr="00566AD9">
        <w:rPr>
          <w:rFonts w:ascii="Arial" w:hAnsi="Arial" w:cs="Arial"/>
          <w:color w:val="000000"/>
        </w:rPr>
        <w:t xml:space="preserve">Dz. U. z </w:t>
      </w:r>
      <w:r w:rsidR="00F831BD" w:rsidRPr="00566AD9">
        <w:rPr>
          <w:rFonts w:ascii="Arial" w:hAnsi="Arial" w:cs="Arial"/>
          <w:color w:val="000000"/>
        </w:rPr>
        <w:t xml:space="preserve">2020 r. poz. 293 z </w:t>
      </w:r>
      <w:proofErr w:type="spellStart"/>
      <w:r w:rsidR="00F831BD" w:rsidRPr="00566AD9">
        <w:rPr>
          <w:rFonts w:ascii="Arial" w:hAnsi="Arial" w:cs="Arial"/>
          <w:color w:val="000000"/>
        </w:rPr>
        <w:t>późn</w:t>
      </w:r>
      <w:proofErr w:type="spellEnd"/>
      <w:r w:rsidR="00F831BD" w:rsidRPr="00566AD9">
        <w:rPr>
          <w:rFonts w:ascii="Arial" w:hAnsi="Arial" w:cs="Arial"/>
          <w:color w:val="000000"/>
        </w:rPr>
        <w:t>. zm.</w:t>
      </w:r>
      <w:r w:rsidRPr="00566AD9">
        <w:rPr>
          <w:rFonts w:ascii="Arial" w:hAnsi="Arial" w:cs="Arial"/>
          <w:color w:val="000000"/>
        </w:rPr>
        <w:t xml:space="preserve">) Rada </w:t>
      </w:r>
      <w:r w:rsidR="00021BB8" w:rsidRPr="00566AD9">
        <w:rPr>
          <w:rFonts w:ascii="Arial" w:hAnsi="Arial" w:cs="Arial"/>
          <w:color w:val="000000"/>
        </w:rPr>
        <w:t>Miejska</w:t>
      </w:r>
      <w:r w:rsidRPr="00566AD9">
        <w:rPr>
          <w:rFonts w:ascii="Arial" w:hAnsi="Arial" w:cs="Arial"/>
          <w:bCs/>
          <w:color w:val="000000"/>
        </w:rPr>
        <w:t xml:space="preserve"> Jastarni</w:t>
      </w:r>
      <w:r w:rsidRPr="00566AD9">
        <w:rPr>
          <w:rFonts w:ascii="Arial" w:hAnsi="Arial" w:cs="Arial"/>
          <w:color w:val="000000"/>
        </w:rPr>
        <w:t xml:space="preserve"> rozstrzyga, co następuje:</w:t>
      </w:r>
    </w:p>
    <w:p w14:paraId="5C1232C5" w14:textId="77777777" w:rsidR="00261BE4" w:rsidRPr="00566AD9" w:rsidRDefault="00261BE4" w:rsidP="00261BE4">
      <w:pPr>
        <w:jc w:val="both"/>
        <w:rPr>
          <w:rFonts w:ascii="Arial" w:hAnsi="Arial" w:cs="Arial"/>
          <w:color w:val="000000"/>
        </w:rPr>
      </w:pPr>
    </w:p>
    <w:p w14:paraId="4132A02F" w14:textId="070FEBDE" w:rsidR="00261BE4" w:rsidRPr="00566AD9" w:rsidRDefault="003742A6" w:rsidP="00261BE4">
      <w:pPr>
        <w:jc w:val="both"/>
        <w:rPr>
          <w:rFonts w:ascii="Arial" w:hAnsi="Arial" w:cs="Arial"/>
          <w:color w:val="000000"/>
        </w:rPr>
      </w:pPr>
      <w:r w:rsidRPr="007D2507">
        <w:rPr>
          <w:rFonts w:ascii="Arial" w:hAnsi="Arial" w:cs="Arial"/>
          <w:color w:val="000000"/>
        </w:rPr>
        <w:t xml:space="preserve">Do projektu </w:t>
      </w:r>
      <w:r>
        <w:rPr>
          <w:rFonts w:ascii="Arial" w:hAnsi="Arial" w:cs="Arial"/>
          <w:color w:val="000000"/>
        </w:rPr>
        <w:t>planu,</w:t>
      </w:r>
      <w:r w:rsidRPr="007D2507">
        <w:rPr>
          <w:rFonts w:ascii="Arial" w:hAnsi="Arial" w:cs="Arial"/>
          <w:color w:val="000000"/>
        </w:rPr>
        <w:t xml:space="preserve"> wyłożonego do publicznego wglądu wraz z prognozą oddziaływania na środowisko</w:t>
      </w:r>
      <w:r>
        <w:rPr>
          <w:rFonts w:ascii="Arial" w:hAnsi="Arial" w:cs="Arial"/>
          <w:color w:val="000000"/>
        </w:rPr>
        <w:t>,</w:t>
      </w:r>
      <w:r w:rsidRPr="007D2507">
        <w:rPr>
          <w:rFonts w:ascii="Arial" w:hAnsi="Arial" w:cs="Arial"/>
          <w:color w:val="000000"/>
        </w:rPr>
        <w:t xml:space="preserve"> nie wniesiono uwag</w:t>
      </w:r>
      <w:r>
        <w:rPr>
          <w:rFonts w:ascii="Arial" w:hAnsi="Arial" w:cs="Arial"/>
          <w:color w:val="000000"/>
        </w:rPr>
        <w:t>.</w:t>
      </w:r>
    </w:p>
    <w:p w14:paraId="4E380523" w14:textId="77777777" w:rsidR="00261BE4" w:rsidRPr="00566AD9" w:rsidRDefault="00261BE4" w:rsidP="00261BE4">
      <w:pPr>
        <w:pStyle w:val="Nagwek1"/>
        <w:tabs>
          <w:tab w:val="left" w:pos="708"/>
        </w:tabs>
        <w:jc w:val="right"/>
        <w:rPr>
          <w:color w:val="000000"/>
          <w:sz w:val="20"/>
          <w:szCs w:val="20"/>
        </w:rPr>
      </w:pPr>
      <w:r w:rsidRPr="00566AD9">
        <w:rPr>
          <w:color w:val="000000"/>
        </w:rPr>
        <w:br w:type="page"/>
      </w:r>
      <w:r w:rsidRPr="00566AD9">
        <w:rPr>
          <w:color w:val="000000"/>
          <w:sz w:val="20"/>
          <w:szCs w:val="20"/>
        </w:rPr>
        <w:t>Załącznik nr 3</w:t>
      </w:r>
    </w:p>
    <w:p w14:paraId="5629F64A" w14:textId="77777777" w:rsidR="00261BE4" w:rsidRPr="00566AD9" w:rsidRDefault="00261BE4" w:rsidP="00261BE4">
      <w:pPr>
        <w:pStyle w:val="Tytu"/>
        <w:jc w:val="right"/>
        <w:rPr>
          <w:b w:val="0"/>
          <w:color w:val="000000"/>
        </w:rPr>
      </w:pPr>
      <w:r w:rsidRPr="00566AD9">
        <w:rPr>
          <w:b w:val="0"/>
          <w:color w:val="000000"/>
        </w:rPr>
        <w:t>do Uchwały Nr ………………………</w:t>
      </w:r>
    </w:p>
    <w:p w14:paraId="22DA6846" w14:textId="77777777" w:rsidR="00261BE4" w:rsidRPr="00566AD9" w:rsidRDefault="00261BE4" w:rsidP="00261BE4">
      <w:pPr>
        <w:pStyle w:val="Tytu"/>
        <w:jc w:val="right"/>
        <w:rPr>
          <w:b w:val="0"/>
          <w:color w:val="000000"/>
        </w:rPr>
      </w:pPr>
      <w:r w:rsidRPr="00566AD9">
        <w:rPr>
          <w:b w:val="0"/>
          <w:bCs w:val="0"/>
          <w:color w:val="000000"/>
        </w:rPr>
        <w:t xml:space="preserve">Rady </w:t>
      </w:r>
      <w:r w:rsidR="00021BB8" w:rsidRPr="00566AD9">
        <w:rPr>
          <w:b w:val="0"/>
          <w:color w:val="000000"/>
        </w:rPr>
        <w:t>Miejskiej</w:t>
      </w:r>
      <w:r w:rsidR="00021BB8" w:rsidRPr="00566AD9">
        <w:rPr>
          <w:color w:val="000000"/>
        </w:rPr>
        <w:t xml:space="preserve"> </w:t>
      </w:r>
      <w:r w:rsidRPr="00566AD9">
        <w:rPr>
          <w:b w:val="0"/>
          <w:bCs w:val="0"/>
          <w:color w:val="000000"/>
        </w:rPr>
        <w:t>Jastarni</w:t>
      </w:r>
    </w:p>
    <w:p w14:paraId="2FDF14C8" w14:textId="77777777" w:rsidR="00261BE4" w:rsidRPr="00566AD9" w:rsidRDefault="00261BE4" w:rsidP="00261BE4">
      <w:pPr>
        <w:pStyle w:val="Nagwek1"/>
        <w:tabs>
          <w:tab w:val="left" w:pos="708"/>
        </w:tabs>
        <w:jc w:val="right"/>
        <w:rPr>
          <w:b w:val="0"/>
          <w:bCs w:val="0"/>
          <w:color w:val="000000"/>
          <w:sz w:val="20"/>
          <w:szCs w:val="20"/>
        </w:rPr>
      </w:pPr>
      <w:r w:rsidRPr="00566AD9">
        <w:rPr>
          <w:b w:val="0"/>
          <w:bCs w:val="0"/>
          <w:color w:val="000000"/>
          <w:sz w:val="20"/>
          <w:szCs w:val="20"/>
        </w:rPr>
        <w:t xml:space="preserve"> z dnia …………………………………</w:t>
      </w:r>
    </w:p>
    <w:p w14:paraId="1C2CFDD9" w14:textId="77777777" w:rsidR="00261BE4" w:rsidRPr="00566AD9" w:rsidRDefault="00261BE4" w:rsidP="00261BE4">
      <w:pPr>
        <w:jc w:val="center"/>
        <w:rPr>
          <w:rFonts w:ascii="Arial" w:hAnsi="Arial" w:cs="Arial"/>
          <w:color w:val="000000"/>
        </w:rPr>
      </w:pPr>
    </w:p>
    <w:p w14:paraId="0513225C" w14:textId="77777777" w:rsidR="00261BE4" w:rsidRPr="00566AD9" w:rsidRDefault="00261BE4" w:rsidP="00261BE4">
      <w:pPr>
        <w:pStyle w:val="Tekstpodstawowy"/>
        <w:spacing w:line="100" w:lineRule="atLeast"/>
        <w:ind w:left="720" w:right="754"/>
        <w:rPr>
          <w:b/>
          <w:bCs/>
          <w:color w:val="000000"/>
          <w:sz w:val="20"/>
          <w:szCs w:val="20"/>
        </w:rPr>
      </w:pPr>
    </w:p>
    <w:p w14:paraId="4A19E38F" w14:textId="79DBC13A" w:rsidR="00261BE4" w:rsidRPr="00566AD9" w:rsidRDefault="00261BE4" w:rsidP="00261BE4">
      <w:pPr>
        <w:jc w:val="center"/>
        <w:rPr>
          <w:rFonts w:ascii="Arial" w:hAnsi="Arial" w:cs="Arial"/>
          <w:b/>
          <w:bCs/>
          <w:color w:val="000000"/>
        </w:rPr>
      </w:pPr>
      <w:r w:rsidRPr="00566AD9">
        <w:rPr>
          <w:rFonts w:ascii="Arial" w:hAnsi="Arial" w:cs="Arial"/>
          <w:b/>
          <w:bCs/>
          <w:color w:val="000000"/>
        </w:rPr>
        <w:t>Rozstrzygnięci</w:t>
      </w:r>
      <w:r w:rsidR="00211889">
        <w:rPr>
          <w:rFonts w:ascii="Arial" w:hAnsi="Arial" w:cs="Arial"/>
          <w:b/>
          <w:bCs/>
          <w:color w:val="000000"/>
        </w:rPr>
        <w:t>e</w:t>
      </w:r>
      <w:r w:rsidRPr="00566AD9">
        <w:rPr>
          <w:rFonts w:ascii="Arial" w:hAnsi="Arial" w:cs="Arial"/>
          <w:b/>
          <w:bCs/>
          <w:color w:val="000000"/>
        </w:rPr>
        <w:t xml:space="preserve"> Rady </w:t>
      </w:r>
      <w:r w:rsidR="00021BB8" w:rsidRPr="00566AD9">
        <w:rPr>
          <w:rFonts w:ascii="Arial" w:hAnsi="Arial" w:cs="Arial"/>
          <w:b/>
          <w:color w:val="000000"/>
        </w:rPr>
        <w:t>Miejskiej</w:t>
      </w:r>
      <w:r w:rsidRPr="00566AD9">
        <w:rPr>
          <w:rFonts w:ascii="Arial" w:hAnsi="Arial" w:cs="Arial"/>
          <w:b/>
          <w:bCs/>
          <w:color w:val="000000"/>
        </w:rPr>
        <w:t xml:space="preserve"> Jastarni </w:t>
      </w:r>
    </w:p>
    <w:p w14:paraId="5E3BD15E" w14:textId="2DB89FB1" w:rsidR="00261BE4" w:rsidRPr="00566AD9" w:rsidRDefault="00261BE4" w:rsidP="00261BE4">
      <w:pPr>
        <w:pStyle w:val="WW-Tekstpodstawowy3"/>
        <w:rPr>
          <w:rFonts w:ascii="Arial" w:hAnsi="Arial" w:cs="Arial"/>
          <w:sz w:val="20"/>
          <w:szCs w:val="20"/>
        </w:rPr>
      </w:pPr>
      <w:r w:rsidRPr="00566AD9">
        <w:rPr>
          <w:rFonts w:ascii="Arial" w:hAnsi="Arial" w:cs="Arial"/>
          <w:sz w:val="20"/>
          <w:szCs w:val="20"/>
        </w:rPr>
        <w:t xml:space="preserve">o sposobie realizacji i zasadach finansowania inwestycji z zakresu infrastruktury technicznej, </w:t>
      </w:r>
      <w:r w:rsidRPr="00566AD9">
        <w:rPr>
          <w:rFonts w:ascii="Arial" w:hAnsi="Arial" w:cs="Arial"/>
          <w:sz w:val="20"/>
          <w:szCs w:val="20"/>
        </w:rPr>
        <w:br/>
        <w:t>które należą do zadań własnych gminy, zapisanych w miejscow</w:t>
      </w:r>
      <w:r w:rsidR="004C4B40" w:rsidRPr="00566AD9">
        <w:rPr>
          <w:rFonts w:ascii="Arial" w:hAnsi="Arial" w:cs="Arial"/>
          <w:sz w:val="20"/>
          <w:szCs w:val="20"/>
        </w:rPr>
        <w:t>ym</w:t>
      </w:r>
      <w:r w:rsidRPr="00566AD9">
        <w:rPr>
          <w:rFonts w:ascii="Arial" w:hAnsi="Arial" w:cs="Arial"/>
          <w:sz w:val="20"/>
          <w:szCs w:val="20"/>
        </w:rPr>
        <w:t xml:space="preserve"> plan</w:t>
      </w:r>
      <w:r w:rsidR="004C4B40" w:rsidRPr="00566AD9">
        <w:rPr>
          <w:rFonts w:ascii="Arial" w:hAnsi="Arial" w:cs="Arial"/>
          <w:sz w:val="20"/>
          <w:szCs w:val="20"/>
        </w:rPr>
        <w:t>ie</w:t>
      </w:r>
      <w:r w:rsidRPr="00566AD9">
        <w:rPr>
          <w:rFonts w:ascii="Arial" w:hAnsi="Arial" w:cs="Arial"/>
          <w:sz w:val="20"/>
          <w:szCs w:val="20"/>
        </w:rPr>
        <w:t xml:space="preserve"> zagospodarowania przestrzennego </w:t>
      </w:r>
      <w:r w:rsidR="0028724B" w:rsidRPr="00566AD9">
        <w:rPr>
          <w:rFonts w:ascii="Arial" w:hAnsi="Arial" w:cs="Arial"/>
          <w:sz w:val="20"/>
          <w:szCs w:val="20"/>
        </w:rPr>
        <w:t>fragmentu miejscowości Jurata od granicy miasta Jastarni do oczyszczalni ścieków</w:t>
      </w:r>
    </w:p>
    <w:p w14:paraId="37DBFCFC" w14:textId="77777777" w:rsidR="00261BE4" w:rsidRPr="00566AD9" w:rsidRDefault="00261BE4" w:rsidP="00261BE4">
      <w:pPr>
        <w:spacing w:line="360" w:lineRule="auto"/>
        <w:jc w:val="both"/>
        <w:rPr>
          <w:rFonts w:ascii="Arial" w:hAnsi="Arial" w:cs="Arial"/>
          <w:color w:val="000000"/>
        </w:rPr>
      </w:pPr>
    </w:p>
    <w:p w14:paraId="1CE58744" w14:textId="1DB6917D" w:rsidR="0053574B" w:rsidRDefault="00E75DDE" w:rsidP="00E75DDE">
      <w:pPr>
        <w:jc w:val="both"/>
        <w:rPr>
          <w:rFonts w:ascii="Arial" w:hAnsi="Arial" w:cs="Arial"/>
          <w:color w:val="000000"/>
        </w:rPr>
      </w:pPr>
      <w:r w:rsidRPr="00566AD9">
        <w:rPr>
          <w:rFonts w:ascii="Arial" w:hAnsi="Arial" w:cs="Arial"/>
          <w:color w:val="000000"/>
        </w:rPr>
        <w:t>Na obszarze planu nie występują urządzenia z zakresu infrastruktury technicznej, które należą do zadań własnych gminy.</w:t>
      </w:r>
    </w:p>
    <w:p w14:paraId="530A4C93" w14:textId="0AE0C7C1" w:rsidR="00A12067" w:rsidRPr="00566AD9" w:rsidRDefault="00A12067" w:rsidP="00A12067">
      <w:pPr>
        <w:pStyle w:val="Nagwek1"/>
        <w:tabs>
          <w:tab w:val="left" w:pos="708"/>
        </w:tabs>
        <w:jc w:val="right"/>
        <w:rPr>
          <w:color w:val="000000"/>
          <w:sz w:val="20"/>
          <w:szCs w:val="20"/>
        </w:rPr>
      </w:pPr>
      <w:r>
        <w:rPr>
          <w:color w:val="000000"/>
        </w:rPr>
        <w:br w:type="page"/>
      </w:r>
      <w:r w:rsidRPr="00566AD9">
        <w:rPr>
          <w:color w:val="000000"/>
          <w:sz w:val="20"/>
          <w:szCs w:val="20"/>
        </w:rPr>
        <w:t xml:space="preserve">Załącznik nr </w:t>
      </w:r>
      <w:r>
        <w:rPr>
          <w:color w:val="000000"/>
          <w:sz w:val="20"/>
          <w:szCs w:val="20"/>
        </w:rPr>
        <w:t>4</w:t>
      </w:r>
    </w:p>
    <w:p w14:paraId="4D288EED" w14:textId="77777777" w:rsidR="00A12067" w:rsidRPr="00566AD9" w:rsidRDefault="00A12067" w:rsidP="00A12067">
      <w:pPr>
        <w:pStyle w:val="Tytu"/>
        <w:jc w:val="right"/>
        <w:rPr>
          <w:b w:val="0"/>
          <w:color w:val="000000"/>
        </w:rPr>
      </w:pPr>
      <w:r w:rsidRPr="00566AD9">
        <w:rPr>
          <w:b w:val="0"/>
          <w:color w:val="000000"/>
        </w:rPr>
        <w:t>do Uchwały Nr ………………………</w:t>
      </w:r>
    </w:p>
    <w:p w14:paraId="27FFE6AD" w14:textId="77777777" w:rsidR="00A12067" w:rsidRPr="00566AD9" w:rsidRDefault="00A12067" w:rsidP="00A12067">
      <w:pPr>
        <w:pStyle w:val="Tytu"/>
        <w:jc w:val="right"/>
        <w:rPr>
          <w:b w:val="0"/>
          <w:color w:val="000000"/>
        </w:rPr>
      </w:pPr>
      <w:r w:rsidRPr="00566AD9">
        <w:rPr>
          <w:b w:val="0"/>
          <w:bCs w:val="0"/>
          <w:color w:val="000000"/>
        </w:rPr>
        <w:t xml:space="preserve">Rady </w:t>
      </w:r>
      <w:r w:rsidRPr="00566AD9">
        <w:rPr>
          <w:b w:val="0"/>
          <w:color w:val="000000"/>
        </w:rPr>
        <w:t>Miejskiej</w:t>
      </w:r>
      <w:r w:rsidRPr="00566AD9">
        <w:rPr>
          <w:color w:val="000000"/>
        </w:rPr>
        <w:t xml:space="preserve"> </w:t>
      </w:r>
      <w:r w:rsidRPr="00566AD9">
        <w:rPr>
          <w:b w:val="0"/>
          <w:bCs w:val="0"/>
          <w:color w:val="000000"/>
        </w:rPr>
        <w:t>Jastarni</w:t>
      </w:r>
    </w:p>
    <w:p w14:paraId="1F4146C1" w14:textId="77777777" w:rsidR="00A12067" w:rsidRPr="00566AD9" w:rsidRDefault="00A12067" w:rsidP="00A12067">
      <w:pPr>
        <w:pStyle w:val="Nagwek1"/>
        <w:tabs>
          <w:tab w:val="left" w:pos="708"/>
        </w:tabs>
        <w:jc w:val="right"/>
        <w:rPr>
          <w:b w:val="0"/>
          <w:bCs w:val="0"/>
          <w:color w:val="000000"/>
          <w:sz w:val="20"/>
          <w:szCs w:val="20"/>
        </w:rPr>
      </w:pPr>
      <w:r w:rsidRPr="00566AD9">
        <w:rPr>
          <w:b w:val="0"/>
          <w:bCs w:val="0"/>
          <w:color w:val="000000"/>
          <w:sz w:val="20"/>
          <w:szCs w:val="20"/>
        </w:rPr>
        <w:t xml:space="preserve"> z dnia …………………………………</w:t>
      </w:r>
    </w:p>
    <w:p w14:paraId="26440DAA" w14:textId="77777777" w:rsidR="00A12067" w:rsidRPr="00566AD9" w:rsidRDefault="00A12067" w:rsidP="00A12067">
      <w:pPr>
        <w:jc w:val="center"/>
        <w:rPr>
          <w:rFonts w:ascii="Arial" w:hAnsi="Arial" w:cs="Arial"/>
          <w:color w:val="000000"/>
        </w:rPr>
      </w:pPr>
    </w:p>
    <w:p w14:paraId="15BB6367" w14:textId="3BEF6103" w:rsidR="00A12067" w:rsidRPr="00211889" w:rsidRDefault="003742A6" w:rsidP="00A12067">
      <w:pPr>
        <w:jc w:val="both"/>
        <w:rPr>
          <w:rFonts w:ascii="Arial" w:hAnsi="Arial" w:cs="Arial"/>
          <w:color w:val="000000"/>
        </w:rPr>
      </w:pPr>
      <w:r w:rsidRPr="003742A6">
        <w:rPr>
          <w:rFonts w:ascii="Arial" w:hAnsi="Arial" w:cs="Arial"/>
          <w:color w:val="000000"/>
        </w:rPr>
        <w:t xml:space="preserve">Niniejszy załącznik zawiera </w:t>
      </w:r>
      <w:r w:rsidR="0050533A">
        <w:rPr>
          <w:rFonts w:ascii="Arial" w:hAnsi="Arial" w:cs="Arial"/>
          <w:color w:val="000000"/>
        </w:rPr>
        <w:t xml:space="preserve">zbiór </w:t>
      </w:r>
      <w:r w:rsidRPr="003742A6">
        <w:rPr>
          <w:rFonts w:ascii="Arial" w:hAnsi="Arial" w:cs="Arial"/>
          <w:color w:val="000000"/>
        </w:rPr>
        <w:t>dan</w:t>
      </w:r>
      <w:r w:rsidR="0050533A">
        <w:rPr>
          <w:rFonts w:ascii="Arial" w:hAnsi="Arial" w:cs="Arial"/>
          <w:color w:val="000000"/>
        </w:rPr>
        <w:t>ych</w:t>
      </w:r>
      <w:r w:rsidRPr="003742A6">
        <w:rPr>
          <w:rFonts w:ascii="Arial" w:hAnsi="Arial" w:cs="Arial"/>
          <w:color w:val="000000"/>
        </w:rPr>
        <w:t xml:space="preserve"> przestrzenn</w:t>
      </w:r>
      <w:r w:rsidR="0050533A">
        <w:rPr>
          <w:rFonts w:ascii="Arial" w:hAnsi="Arial" w:cs="Arial"/>
          <w:color w:val="000000"/>
        </w:rPr>
        <w:t>ych</w:t>
      </w:r>
      <w:r w:rsidRPr="003742A6">
        <w:rPr>
          <w:rFonts w:ascii="Arial" w:hAnsi="Arial" w:cs="Arial"/>
          <w:color w:val="000000"/>
        </w:rPr>
        <w:t xml:space="preserve"> dla miejscowego planu zagospodarowania przestrzennego </w:t>
      </w:r>
      <w:r w:rsidRPr="00211889">
        <w:rPr>
          <w:rFonts w:ascii="Arial" w:hAnsi="Arial" w:cs="Arial"/>
          <w:color w:val="000000"/>
        </w:rPr>
        <w:t>fragmentu miejscowości Jurata od granicy miasta Jastarni do oczyszczalni ścieków</w:t>
      </w:r>
      <w:r w:rsidRPr="003742A6">
        <w:rPr>
          <w:rFonts w:ascii="Arial" w:hAnsi="Arial" w:cs="Arial"/>
          <w:color w:val="000000"/>
        </w:rPr>
        <w:t xml:space="preserve">, zgodnie art. </w:t>
      </w:r>
      <w:proofErr w:type="spellStart"/>
      <w:r w:rsidRPr="003742A6">
        <w:rPr>
          <w:rFonts w:ascii="Arial" w:hAnsi="Arial" w:cs="Arial"/>
          <w:color w:val="000000"/>
        </w:rPr>
        <w:t>67a</w:t>
      </w:r>
      <w:proofErr w:type="spellEnd"/>
      <w:r w:rsidRPr="003742A6">
        <w:rPr>
          <w:rFonts w:ascii="Arial" w:hAnsi="Arial" w:cs="Arial"/>
          <w:color w:val="000000"/>
        </w:rPr>
        <w:t xml:space="preserve"> ust. 5 ustawy z dnia 27 marca </w:t>
      </w:r>
      <w:proofErr w:type="spellStart"/>
      <w:r w:rsidRPr="003742A6">
        <w:rPr>
          <w:rFonts w:ascii="Arial" w:hAnsi="Arial" w:cs="Arial"/>
          <w:color w:val="000000"/>
        </w:rPr>
        <w:t>2003r</w:t>
      </w:r>
      <w:proofErr w:type="spellEnd"/>
      <w:r w:rsidRPr="003742A6">
        <w:rPr>
          <w:rFonts w:ascii="Arial" w:hAnsi="Arial" w:cs="Arial"/>
          <w:color w:val="000000"/>
        </w:rPr>
        <w:t>. o planowaniu i zagospodarowaniu przestrzennym (</w:t>
      </w:r>
      <w:proofErr w:type="spellStart"/>
      <w:r w:rsidRPr="003742A6">
        <w:rPr>
          <w:rFonts w:ascii="Arial" w:hAnsi="Arial" w:cs="Arial"/>
          <w:color w:val="000000"/>
        </w:rPr>
        <w:t>t.j</w:t>
      </w:r>
      <w:proofErr w:type="spellEnd"/>
      <w:r w:rsidRPr="003742A6">
        <w:rPr>
          <w:rFonts w:ascii="Arial" w:hAnsi="Arial" w:cs="Arial"/>
          <w:color w:val="000000"/>
        </w:rPr>
        <w:t xml:space="preserve">. Dz. U. z </w:t>
      </w:r>
      <w:proofErr w:type="spellStart"/>
      <w:r w:rsidRPr="003742A6">
        <w:rPr>
          <w:rFonts w:ascii="Arial" w:hAnsi="Arial" w:cs="Arial"/>
          <w:color w:val="000000"/>
        </w:rPr>
        <w:t>2020r</w:t>
      </w:r>
      <w:proofErr w:type="spellEnd"/>
      <w:r w:rsidRPr="003742A6">
        <w:rPr>
          <w:rFonts w:ascii="Arial" w:hAnsi="Arial" w:cs="Arial"/>
          <w:color w:val="000000"/>
        </w:rPr>
        <w:t xml:space="preserve">. poz. 293 z </w:t>
      </w:r>
      <w:proofErr w:type="spellStart"/>
      <w:r w:rsidRPr="003742A6">
        <w:rPr>
          <w:rFonts w:ascii="Arial" w:hAnsi="Arial" w:cs="Arial"/>
          <w:color w:val="000000"/>
        </w:rPr>
        <w:t>późn</w:t>
      </w:r>
      <w:proofErr w:type="spellEnd"/>
      <w:r w:rsidRPr="003742A6">
        <w:rPr>
          <w:rFonts w:ascii="Arial" w:hAnsi="Arial" w:cs="Arial"/>
          <w:color w:val="000000"/>
        </w:rPr>
        <w:t xml:space="preserve">. zm.). </w:t>
      </w:r>
    </w:p>
    <w:p w14:paraId="7FF821BA" w14:textId="6D32DB0C" w:rsidR="00A12067" w:rsidRPr="00566AD9" w:rsidRDefault="00A12067" w:rsidP="00E75DDE">
      <w:pPr>
        <w:jc w:val="both"/>
        <w:rPr>
          <w:rFonts w:ascii="Arial" w:hAnsi="Arial" w:cs="Arial"/>
          <w:color w:val="000000"/>
        </w:rPr>
      </w:pPr>
    </w:p>
    <w:sectPr w:rsidR="00A12067" w:rsidRPr="00566AD9" w:rsidSect="00FA4E23">
      <w:footerReference w:type="even" r:id="rId8"/>
      <w:footerReference w:type="default" r:id="rId9"/>
      <w:pgSz w:w="11906" w:h="16838"/>
      <w:pgMar w:top="1417" w:right="1152" w:bottom="1258" w:left="1152" w:header="708" w:footer="7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F9FAC" w14:textId="77777777" w:rsidR="008057B5" w:rsidRDefault="008057B5">
      <w:r>
        <w:separator/>
      </w:r>
    </w:p>
  </w:endnote>
  <w:endnote w:type="continuationSeparator" w:id="0">
    <w:p w14:paraId="54F6E90C" w14:textId="77777777" w:rsidR="008057B5" w:rsidRDefault="00805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57BE1" w14:textId="77777777" w:rsidR="00D55DCE" w:rsidRDefault="00D55DCE" w:rsidP="00D85C9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06E26BA" w14:textId="77777777" w:rsidR="00D55DCE" w:rsidRDefault="00D55DCE" w:rsidP="0029369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9D0CC" w14:textId="77777777" w:rsidR="00D55DCE" w:rsidRDefault="00D55DCE">
    <w:pPr>
      <w:pStyle w:val="Stopka"/>
      <w:jc w:val="center"/>
    </w:pPr>
    <w:r>
      <w:fldChar w:fldCharType="begin"/>
    </w:r>
    <w:r>
      <w:instrText>PAGE   \* MERGEFORMAT</w:instrText>
    </w:r>
    <w:r>
      <w:fldChar w:fldCharType="separate"/>
    </w:r>
    <w:r>
      <w:rPr>
        <w:noProof/>
      </w:rPr>
      <w:t>8</w:t>
    </w:r>
    <w:r>
      <w:fldChar w:fldCharType="end"/>
    </w:r>
  </w:p>
  <w:p w14:paraId="12EC088A" w14:textId="77777777" w:rsidR="00D55DCE" w:rsidRPr="00737265" w:rsidRDefault="00D55DCE" w:rsidP="001706D0">
    <w:pPr>
      <w:pStyle w:val="Stopka"/>
      <w:ind w:right="360" w:firstLine="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85683" w14:textId="77777777" w:rsidR="008057B5" w:rsidRDefault="008057B5">
      <w:r>
        <w:separator/>
      </w:r>
    </w:p>
  </w:footnote>
  <w:footnote w:type="continuationSeparator" w:id="0">
    <w:p w14:paraId="28C0035C" w14:textId="77777777" w:rsidR="008057B5" w:rsidRDefault="008057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C14A9"/>
    <w:multiLevelType w:val="hybridMultilevel"/>
    <w:tmpl w:val="CC2EB8F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61D3741"/>
    <w:multiLevelType w:val="singleLevel"/>
    <w:tmpl w:val="DFBE11D8"/>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2" w15:restartNumberingAfterBreak="0">
    <w:nsid w:val="06325791"/>
    <w:multiLevelType w:val="hybridMultilevel"/>
    <w:tmpl w:val="300A521E"/>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02470B"/>
    <w:multiLevelType w:val="singleLevel"/>
    <w:tmpl w:val="8266E966"/>
    <w:lvl w:ilvl="0">
      <w:start w:val="1"/>
      <w:numFmt w:val="lowerLetter"/>
      <w:lvlText w:val="%1) "/>
      <w:legacy w:legacy="1" w:legacySpace="120" w:legacyIndent="360"/>
      <w:lvlJc w:val="left"/>
      <w:pPr>
        <w:ind w:left="927" w:hanging="360"/>
      </w:pPr>
      <w:rPr>
        <w:rFonts w:ascii="Arial" w:hAnsi="Arial" w:cs="Arial" w:hint="default"/>
        <w:b w:val="0"/>
        <w:bCs w:val="0"/>
        <w:i w:val="0"/>
        <w:iCs w:val="0"/>
        <w:sz w:val="22"/>
        <w:szCs w:val="22"/>
      </w:rPr>
    </w:lvl>
  </w:abstractNum>
  <w:abstractNum w:abstractNumId="4" w15:restartNumberingAfterBreak="0">
    <w:nsid w:val="096D3D10"/>
    <w:multiLevelType w:val="hybridMultilevel"/>
    <w:tmpl w:val="B422EC5E"/>
    <w:lvl w:ilvl="0" w:tplc="20224238">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0A1571E3"/>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AE64B1B"/>
    <w:multiLevelType w:val="hybridMultilevel"/>
    <w:tmpl w:val="29EA534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0B2948A4"/>
    <w:multiLevelType w:val="hybridMultilevel"/>
    <w:tmpl w:val="4E627C4A"/>
    <w:lvl w:ilvl="0" w:tplc="9E964FA8">
      <w:start w:val="1"/>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0B6718D3"/>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9" w15:restartNumberingAfterBreak="0">
    <w:nsid w:val="0C9E44AB"/>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0" w15:restartNumberingAfterBreak="0">
    <w:nsid w:val="0F7A71AC"/>
    <w:multiLevelType w:val="hybridMultilevel"/>
    <w:tmpl w:val="21E49DD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0FA61879"/>
    <w:multiLevelType w:val="hybridMultilevel"/>
    <w:tmpl w:val="189EDA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D87905"/>
    <w:multiLevelType w:val="singleLevel"/>
    <w:tmpl w:val="22DE0C98"/>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13" w15:restartNumberingAfterBreak="0">
    <w:nsid w:val="10F11D0C"/>
    <w:multiLevelType w:val="singleLevel"/>
    <w:tmpl w:val="E65CE86A"/>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14" w15:restartNumberingAfterBreak="0">
    <w:nsid w:val="25544643"/>
    <w:multiLevelType w:val="hybridMultilevel"/>
    <w:tmpl w:val="701415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6B10CF3"/>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B90C5C"/>
    <w:multiLevelType w:val="hybridMultilevel"/>
    <w:tmpl w:val="63B6A672"/>
    <w:lvl w:ilvl="0" w:tplc="8F74BE38">
      <w:start w:val="1"/>
      <w:numFmt w:val="decimal"/>
      <w:lvlText w:val="%1)"/>
      <w:lvlJc w:val="left"/>
      <w:pPr>
        <w:tabs>
          <w:tab w:val="num" w:pos="644"/>
        </w:tabs>
        <w:ind w:left="644" w:hanging="360"/>
      </w:pPr>
      <w:rPr>
        <w:rFonts w:cs="Times New Roman"/>
      </w:rPr>
    </w:lvl>
    <w:lvl w:ilvl="1" w:tplc="7F068890">
      <w:start w:val="1"/>
      <w:numFmt w:val="lowerLetter"/>
      <w:lvlText w:val="%2)"/>
      <w:lvlJc w:val="left"/>
      <w:pPr>
        <w:tabs>
          <w:tab w:val="num" w:pos="1364"/>
        </w:tabs>
        <w:ind w:left="1364" w:hanging="360"/>
      </w:pPr>
      <w:rPr>
        <w:rFonts w:cs="Times New Roman"/>
      </w:rPr>
    </w:lvl>
    <w:lvl w:ilvl="2" w:tplc="8266E966">
      <w:start w:val="1"/>
      <w:numFmt w:val="lowerLetter"/>
      <w:lvlText w:val="%3) "/>
      <w:legacy w:legacy="1" w:legacySpace="120" w:legacyIndent="360"/>
      <w:lvlJc w:val="left"/>
      <w:pPr>
        <w:ind w:left="2264" w:hanging="360"/>
      </w:pPr>
      <w:rPr>
        <w:rFonts w:ascii="Arial" w:hAnsi="Arial" w:cs="Arial" w:hint="default"/>
        <w:b w:val="0"/>
        <w:bCs w:val="0"/>
        <w:i w:val="0"/>
        <w:iCs w:val="0"/>
        <w:sz w:val="22"/>
        <w:szCs w:val="22"/>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17" w15:restartNumberingAfterBreak="0">
    <w:nsid w:val="2C05739B"/>
    <w:multiLevelType w:val="hybridMultilevel"/>
    <w:tmpl w:val="B5F89F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072A7D"/>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9" w15:restartNumberingAfterBreak="0">
    <w:nsid w:val="373941F6"/>
    <w:multiLevelType w:val="hybridMultilevel"/>
    <w:tmpl w:val="6AB651E4"/>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39036289"/>
    <w:multiLevelType w:val="hybridMultilevel"/>
    <w:tmpl w:val="78666762"/>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3A0647AB"/>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10127A"/>
    <w:multiLevelType w:val="hybridMultilevel"/>
    <w:tmpl w:val="1A48BF74"/>
    <w:lvl w:ilvl="0" w:tplc="CC989986">
      <w:start w:val="1"/>
      <w:numFmt w:val="decimal"/>
      <w:lvlText w:val="%1)"/>
      <w:lvlJc w:val="left"/>
      <w:pPr>
        <w:ind w:left="1004" w:hanging="360"/>
      </w:pPr>
      <w:rPr>
        <w:rFonts w:ascii="Arial" w:hAnsi="Arial" w:cs="Times New Roman" w:hint="default"/>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3" w15:restartNumberingAfterBreak="0">
    <w:nsid w:val="451E407C"/>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3D7F3E"/>
    <w:multiLevelType w:val="hybridMultilevel"/>
    <w:tmpl w:val="8D1A8964"/>
    <w:lvl w:ilvl="0" w:tplc="31CCD860">
      <w:start w:val="1"/>
      <w:numFmt w:val="decimal"/>
      <w:lvlText w:val="%1)"/>
      <w:lvlJc w:val="left"/>
      <w:pPr>
        <w:ind w:left="770" w:hanging="4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8A07A3"/>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7C506E8"/>
    <w:multiLevelType w:val="hybridMultilevel"/>
    <w:tmpl w:val="FF168D4A"/>
    <w:lvl w:ilvl="0" w:tplc="022CD02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8FB7F5D"/>
    <w:multiLevelType w:val="hybridMultilevel"/>
    <w:tmpl w:val="B206184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15:restartNumberingAfterBreak="0">
    <w:nsid w:val="4D810EA2"/>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043852"/>
    <w:multiLevelType w:val="hybridMultilevel"/>
    <w:tmpl w:val="EFA8AB38"/>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98E6052">
      <w:start w:val="1"/>
      <w:numFmt w:val="lowerLetter"/>
      <w:lvlText w:val="%3)"/>
      <w:lvlJc w:val="right"/>
      <w:pPr>
        <w:tabs>
          <w:tab w:val="num" w:pos="2160"/>
        </w:tabs>
        <w:ind w:left="2160" w:hanging="18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5D2638DA"/>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1" w15:restartNumberingAfterBreak="0">
    <w:nsid w:val="5FCF515E"/>
    <w:multiLevelType w:val="hybridMultilevel"/>
    <w:tmpl w:val="750CE26A"/>
    <w:lvl w:ilvl="0" w:tplc="EE386314">
      <w:start w:val="1"/>
      <w:numFmt w:val="lowerLetter"/>
      <w:lvlText w:val="%1)"/>
      <w:lvlJc w:val="left"/>
      <w:pPr>
        <w:ind w:left="1287" w:hanging="360"/>
      </w:pPr>
      <w:rPr>
        <w:rFonts w:ascii="Arial" w:hAnsi="Arial" w:cs="Times New Roman" w:hint="default"/>
      </w:rPr>
    </w:lvl>
    <w:lvl w:ilvl="1" w:tplc="04150019" w:tentative="1">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600D1D96"/>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3" w15:restartNumberingAfterBreak="0">
    <w:nsid w:val="6067227B"/>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5B235C"/>
    <w:multiLevelType w:val="hybridMultilevel"/>
    <w:tmpl w:val="78666762"/>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15:restartNumberingAfterBreak="0">
    <w:nsid w:val="672C5D6C"/>
    <w:multiLevelType w:val="hybridMultilevel"/>
    <w:tmpl w:val="B206184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15:restartNumberingAfterBreak="0">
    <w:nsid w:val="6A883145"/>
    <w:multiLevelType w:val="hybridMultilevel"/>
    <w:tmpl w:val="83F264B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DF2235B"/>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8" w15:restartNumberingAfterBreak="0">
    <w:nsid w:val="6E0917FA"/>
    <w:multiLevelType w:val="singleLevel"/>
    <w:tmpl w:val="CAD2522A"/>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39" w15:restartNumberingAfterBreak="0">
    <w:nsid w:val="70E97832"/>
    <w:multiLevelType w:val="hybridMultilevel"/>
    <w:tmpl w:val="180620AC"/>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15:restartNumberingAfterBreak="0">
    <w:nsid w:val="73705EF3"/>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1" w15:restartNumberingAfterBreak="0">
    <w:nsid w:val="73A675AE"/>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2" w15:restartNumberingAfterBreak="0">
    <w:nsid w:val="77F00D90"/>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90455B5"/>
    <w:multiLevelType w:val="hybridMultilevel"/>
    <w:tmpl w:val="7FE4D97A"/>
    <w:lvl w:ilvl="0" w:tplc="D284A66A">
      <w:start w:val="1"/>
      <w:numFmt w:val="decimal"/>
      <w:lvlText w:val="%1)"/>
      <w:lvlJc w:val="left"/>
      <w:pPr>
        <w:tabs>
          <w:tab w:val="num" w:pos="720"/>
        </w:tabs>
        <w:ind w:left="720" w:hanging="360"/>
      </w:pPr>
      <w:rPr>
        <w:rFonts w:ascii="Arial" w:eastAsia="Times New Roman" w:hAnsi="Arial" w:cs="Arial"/>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15:restartNumberingAfterBreak="0">
    <w:nsid w:val="7A9326A2"/>
    <w:multiLevelType w:val="singleLevel"/>
    <w:tmpl w:val="8C9CD9E0"/>
    <w:lvl w:ilvl="0">
      <w:start w:val="4"/>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45" w15:restartNumberingAfterBreak="0">
    <w:nsid w:val="7AAE267D"/>
    <w:multiLevelType w:val="hybridMultilevel"/>
    <w:tmpl w:val="DAB29E52"/>
    <w:lvl w:ilvl="0" w:tplc="9F4251D6">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B86A30EA">
      <w:start w:val="1"/>
      <w:numFmt w:val="lowerLetter"/>
      <w:lvlText w:val="%3)"/>
      <w:lvlJc w:val="right"/>
      <w:pPr>
        <w:tabs>
          <w:tab w:val="num" w:pos="851"/>
        </w:tabs>
        <w:ind w:left="851" w:hanging="284"/>
      </w:pPr>
      <w:rPr>
        <w:rFonts w:ascii="Arial" w:hAnsi="Arial" w:cs="Times New Roman" w:hint="default"/>
        <w:b w:val="0"/>
        <w:i w:val="0"/>
        <w:sz w:val="2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15:restartNumberingAfterBreak="0">
    <w:nsid w:val="7B623C9A"/>
    <w:multiLevelType w:val="hybridMultilevel"/>
    <w:tmpl w:val="EFA8AB38"/>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98E6052">
      <w:start w:val="1"/>
      <w:numFmt w:val="lowerLetter"/>
      <w:lvlText w:val="%3)"/>
      <w:lvlJc w:val="right"/>
      <w:pPr>
        <w:tabs>
          <w:tab w:val="num" w:pos="2160"/>
        </w:tabs>
        <w:ind w:left="2160" w:hanging="18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
    <w:lvlOverride w:ilvl="0">
      <w:startOverride w:val="2"/>
    </w:lvlOverride>
  </w:num>
  <w:num w:numId="2">
    <w:abstractNumId w:val="44"/>
    <w:lvlOverride w:ilvl="0">
      <w:startOverride w:val="3"/>
    </w:lvlOverride>
  </w:num>
  <w:num w:numId="3">
    <w:abstractNumId w:val="12"/>
    <w:lvlOverride w:ilvl="0">
      <w:startOverride w:val="1"/>
    </w:lvlOverride>
  </w:num>
  <w:num w:numId="4">
    <w:abstractNumId w:val="6"/>
  </w:num>
  <w:num w:numId="5">
    <w:abstractNumId w:val="39"/>
  </w:num>
  <w:num w:numId="6">
    <w:abstractNumId w:val="19"/>
  </w:num>
  <w:num w:numId="7">
    <w:abstractNumId w:val="10"/>
  </w:num>
  <w:num w:numId="8">
    <w:abstractNumId w:val="16"/>
  </w:num>
  <w:num w:numId="9">
    <w:abstractNumId w:val="45"/>
  </w:num>
  <w:num w:numId="10">
    <w:abstractNumId w:val="3"/>
  </w:num>
  <w:num w:numId="11">
    <w:abstractNumId w:val="4"/>
  </w:num>
  <w:num w:numId="12">
    <w:abstractNumId w:val="40"/>
  </w:num>
  <w:num w:numId="13">
    <w:abstractNumId w:val="42"/>
  </w:num>
  <w:num w:numId="14">
    <w:abstractNumId w:val="21"/>
  </w:num>
  <w:num w:numId="15">
    <w:abstractNumId w:val="38"/>
  </w:num>
  <w:num w:numId="16">
    <w:abstractNumId w:val="13"/>
  </w:num>
  <w:num w:numId="17">
    <w:abstractNumId w:val="0"/>
  </w:num>
  <w:num w:numId="18">
    <w:abstractNumId w:val="24"/>
  </w:num>
  <w:num w:numId="19">
    <w:abstractNumId w:val="20"/>
  </w:num>
  <w:num w:numId="20">
    <w:abstractNumId w:val="32"/>
  </w:num>
  <w:num w:numId="21">
    <w:abstractNumId w:val="29"/>
  </w:num>
  <w:num w:numId="22">
    <w:abstractNumId w:val="9"/>
  </w:num>
  <w:num w:numId="23">
    <w:abstractNumId w:val="27"/>
  </w:num>
  <w:num w:numId="24">
    <w:abstractNumId w:val="37"/>
  </w:num>
  <w:num w:numId="25">
    <w:abstractNumId w:val="8"/>
  </w:num>
  <w:num w:numId="26">
    <w:abstractNumId w:val="22"/>
  </w:num>
  <w:num w:numId="27">
    <w:abstractNumId w:val="18"/>
  </w:num>
  <w:num w:numId="28">
    <w:abstractNumId w:val="46"/>
  </w:num>
  <w:num w:numId="29">
    <w:abstractNumId w:val="23"/>
  </w:num>
  <w:num w:numId="30">
    <w:abstractNumId w:val="28"/>
  </w:num>
  <w:num w:numId="31">
    <w:abstractNumId w:val="33"/>
  </w:num>
  <w:num w:numId="32">
    <w:abstractNumId w:val="35"/>
  </w:num>
  <w:num w:numId="33">
    <w:abstractNumId w:val="15"/>
  </w:num>
  <w:num w:numId="34">
    <w:abstractNumId w:val="5"/>
  </w:num>
  <w:num w:numId="35">
    <w:abstractNumId w:val="26"/>
  </w:num>
  <w:num w:numId="36">
    <w:abstractNumId w:val="25"/>
  </w:num>
  <w:num w:numId="37">
    <w:abstractNumId w:val="14"/>
  </w:num>
  <w:num w:numId="38">
    <w:abstractNumId w:val="17"/>
  </w:num>
  <w:num w:numId="39">
    <w:abstractNumId w:val="11"/>
  </w:num>
  <w:num w:numId="40">
    <w:abstractNumId w:val="30"/>
  </w:num>
  <w:num w:numId="41">
    <w:abstractNumId w:val="41"/>
  </w:num>
  <w:num w:numId="42">
    <w:abstractNumId w:val="2"/>
  </w:num>
  <w:num w:numId="43">
    <w:abstractNumId w:val="31"/>
  </w:num>
  <w:num w:numId="44">
    <w:abstractNumId w:val="34"/>
  </w:num>
  <w:num w:numId="45">
    <w:abstractNumId w:val="7"/>
  </w:num>
  <w:num w:numId="46">
    <w:abstractNumId w:val="43"/>
  </w:num>
  <w:num w:numId="47">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3578"/>
    <w:rsid w:val="00003213"/>
    <w:rsid w:val="000039D8"/>
    <w:rsid w:val="00004BE0"/>
    <w:rsid w:val="00005A36"/>
    <w:rsid w:val="000071F0"/>
    <w:rsid w:val="0001143A"/>
    <w:rsid w:val="00014B20"/>
    <w:rsid w:val="0001553F"/>
    <w:rsid w:val="0001723D"/>
    <w:rsid w:val="00021BB8"/>
    <w:rsid w:val="00022838"/>
    <w:rsid w:val="00024B6E"/>
    <w:rsid w:val="000259A8"/>
    <w:rsid w:val="000268F9"/>
    <w:rsid w:val="000269A1"/>
    <w:rsid w:val="00031757"/>
    <w:rsid w:val="000345AE"/>
    <w:rsid w:val="00034607"/>
    <w:rsid w:val="00041B8B"/>
    <w:rsid w:val="000473EB"/>
    <w:rsid w:val="00047DDE"/>
    <w:rsid w:val="00056BE1"/>
    <w:rsid w:val="0006342C"/>
    <w:rsid w:val="00066D85"/>
    <w:rsid w:val="000671CD"/>
    <w:rsid w:val="00067EDB"/>
    <w:rsid w:val="00072479"/>
    <w:rsid w:val="00072B32"/>
    <w:rsid w:val="00073205"/>
    <w:rsid w:val="000746B3"/>
    <w:rsid w:val="00075CF3"/>
    <w:rsid w:val="00076C57"/>
    <w:rsid w:val="0009007E"/>
    <w:rsid w:val="000963D9"/>
    <w:rsid w:val="000A0B88"/>
    <w:rsid w:val="000A1D96"/>
    <w:rsid w:val="000A280B"/>
    <w:rsid w:val="000A4184"/>
    <w:rsid w:val="000A590D"/>
    <w:rsid w:val="000A78D0"/>
    <w:rsid w:val="000B1B58"/>
    <w:rsid w:val="000B4B59"/>
    <w:rsid w:val="000B4ED2"/>
    <w:rsid w:val="000B4EF8"/>
    <w:rsid w:val="000B55AC"/>
    <w:rsid w:val="000B586F"/>
    <w:rsid w:val="000C0407"/>
    <w:rsid w:val="000C37A3"/>
    <w:rsid w:val="000C76EC"/>
    <w:rsid w:val="000D40D3"/>
    <w:rsid w:val="000E0375"/>
    <w:rsid w:val="000E0E44"/>
    <w:rsid w:val="000E7897"/>
    <w:rsid w:val="000F1AFE"/>
    <w:rsid w:val="000F4DAD"/>
    <w:rsid w:val="000F5BCA"/>
    <w:rsid w:val="001007B2"/>
    <w:rsid w:val="00105AED"/>
    <w:rsid w:val="0011037C"/>
    <w:rsid w:val="00110612"/>
    <w:rsid w:val="00111BFE"/>
    <w:rsid w:val="0011361E"/>
    <w:rsid w:val="001175A0"/>
    <w:rsid w:val="00121F5B"/>
    <w:rsid w:val="00124FE0"/>
    <w:rsid w:val="00133EBF"/>
    <w:rsid w:val="0013412B"/>
    <w:rsid w:val="0013799F"/>
    <w:rsid w:val="0014036E"/>
    <w:rsid w:val="00143F62"/>
    <w:rsid w:val="001443A4"/>
    <w:rsid w:val="001507AA"/>
    <w:rsid w:val="0015124E"/>
    <w:rsid w:val="00151842"/>
    <w:rsid w:val="00155064"/>
    <w:rsid w:val="00156254"/>
    <w:rsid w:val="0016312C"/>
    <w:rsid w:val="001706D0"/>
    <w:rsid w:val="00172899"/>
    <w:rsid w:val="001759CE"/>
    <w:rsid w:val="001825B7"/>
    <w:rsid w:val="00185F0D"/>
    <w:rsid w:val="00194A56"/>
    <w:rsid w:val="00196614"/>
    <w:rsid w:val="001A1F87"/>
    <w:rsid w:val="001A21B1"/>
    <w:rsid w:val="001A2CF5"/>
    <w:rsid w:val="001A4276"/>
    <w:rsid w:val="001A5B22"/>
    <w:rsid w:val="001A5D78"/>
    <w:rsid w:val="001B0688"/>
    <w:rsid w:val="001B1D2A"/>
    <w:rsid w:val="001B3023"/>
    <w:rsid w:val="001B36F1"/>
    <w:rsid w:val="001B58CD"/>
    <w:rsid w:val="001B6962"/>
    <w:rsid w:val="001B6D24"/>
    <w:rsid w:val="001B7695"/>
    <w:rsid w:val="001C1544"/>
    <w:rsid w:val="001C30C5"/>
    <w:rsid w:val="001C6AA1"/>
    <w:rsid w:val="001C758E"/>
    <w:rsid w:val="001D0689"/>
    <w:rsid w:val="001D1B35"/>
    <w:rsid w:val="001D3959"/>
    <w:rsid w:val="001D5B6B"/>
    <w:rsid w:val="001E29E5"/>
    <w:rsid w:val="001E3A75"/>
    <w:rsid w:val="001E4D85"/>
    <w:rsid w:val="001E52BC"/>
    <w:rsid w:val="001E7468"/>
    <w:rsid w:val="001F6DA2"/>
    <w:rsid w:val="002022CC"/>
    <w:rsid w:val="0020426A"/>
    <w:rsid w:val="00211889"/>
    <w:rsid w:val="00214C18"/>
    <w:rsid w:val="0021633B"/>
    <w:rsid w:val="00221E1D"/>
    <w:rsid w:val="00221F11"/>
    <w:rsid w:val="00222352"/>
    <w:rsid w:val="0022292E"/>
    <w:rsid w:val="00230A0B"/>
    <w:rsid w:val="00230CE9"/>
    <w:rsid w:val="0023102A"/>
    <w:rsid w:val="002321BD"/>
    <w:rsid w:val="002329A7"/>
    <w:rsid w:val="00234564"/>
    <w:rsid w:val="00241CBE"/>
    <w:rsid w:val="002450DE"/>
    <w:rsid w:val="002530F7"/>
    <w:rsid w:val="00254316"/>
    <w:rsid w:val="002553AE"/>
    <w:rsid w:val="002572A1"/>
    <w:rsid w:val="00257654"/>
    <w:rsid w:val="00261BE4"/>
    <w:rsid w:val="002638D8"/>
    <w:rsid w:val="002674B3"/>
    <w:rsid w:val="00272555"/>
    <w:rsid w:val="00272853"/>
    <w:rsid w:val="00272B00"/>
    <w:rsid w:val="00277DDA"/>
    <w:rsid w:val="002800A1"/>
    <w:rsid w:val="00280DFE"/>
    <w:rsid w:val="00283BB9"/>
    <w:rsid w:val="00286ACD"/>
    <w:rsid w:val="0028724B"/>
    <w:rsid w:val="00287A29"/>
    <w:rsid w:val="00290651"/>
    <w:rsid w:val="00292E55"/>
    <w:rsid w:val="00293698"/>
    <w:rsid w:val="00293FAA"/>
    <w:rsid w:val="00297900"/>
    <w:rsid w:val="00297996"/>
    <w:rsid w:val="002A0F5D"/>
    <w:rsid w:val="002A6471"/>
    <w:rsid w:val="002A65EF"/>
    <w:rsid w:val="002A6F48"/>
    <w:rsid w:val="002B22F1"/>
    <w:rsid w:val="002B240A"/>
    <w:rsid w:val="002B72E9"/>
    <w:rsid w:val="002B75D2"/>
    <w:rsid w:val="002C304A"/>
    <w:rsid w:val="002C313A"/>
    <w:rsid w:val="002D0070"/>
    <w:rsid w:val="002D56C1"/>
    <w:rsid w:val="002E03DA"/>
    <w:rsid w:val="002E061D"/>
    <w:rsid w:val="002E20C0"/>
    <w:rsid w:val="002E2E6B"/>
    <w:rsid w:val="002E5402"/>
    <w:rsid w:val="002E6299"/>
    <w:rsid w:val="002E6E7D"/>
    <w:rsid w:val="002F59F2"/>
    <w:rsid w:val="00300296"/>
    <w:rsid w:val="003022F3"/>
    <w:rsid w:val="00302DA3"/>
    <w:rsid w:val="00305D64"/>
    <w:rsid w:val="00307002"/>
    <w:rsid w:val="00307280"/>
    <w:rsid w:val="003077D1"/>
    <w:rsid w:val="003222A1"/>
    <w:rsid w:val="00323220"/>
    <w:rsid w:val="00323E8B"/>
    <w:rsid w:val="00324BB1"/>
    <w:rsid w:val="00325FD6"/>
    <w:rsid w:val="00333EE1"/>
    <w:rsid w:val="00337EA2"/>
    <w:rsid w:val="00340480"/>
    <w:rsid w:val="003406C4"/>
    <w:rsid w:val="0034142E"/>
    <w:rsid w:val="00342B0D"/>
    <w:rsid w:val="003437AA"/>
    <w:rsid w:val="00344A53"/>
    <w:rsid w:val="00345B4B"/>
    <w:rsid w:val="00346A25"/>
    <w:rsid w:val="00347C2D"/>
    <w:rsid w:val="003563B5"/>
    <w:rsid w:val="003563D0"/>
    <w:rsid w:val="00360974"/>
    <w:rsid w:val="0036503E"/>
    <w:rsid w:val="00372555"/>
    <w:rsid w:val="003742A6"/>
    <w:rsid w:val="003775E0"/>
    <w:rsid w:val="00380650"/>
    <w:rsid w:val="00390C79"/>
    <w:rsid w:val="00391B14"/>
    <w:rsid w:val="00391D36"/>
    <w:rsid w:val="00393E78"/>
    <w:rsid w:val="00396B43"/>
    <w:rsid w:val="003A2DE9"/>
    <w:rsid w:val="003A4B51"/>
    <w:rsid w:val="003A4BA3"/>
    <w:rsid w:val="003A58F5"/>
    <w:rsid w:val="003A69D7"/>
    <w:rsid w:val="003B18A9"/>
    <w:rsid w:val="003B536D"/>
    <w:rsid w:val="003B6867"/>
    <w:rsid w:val="003B6F7E"/>
    <w:rsid w:val="003B7A16"/>
    <w:rsid w:val="003C0804"/>
    <w:rsid w:val="003C1474"/>
    <w:rsid w:val="003C2411"/>
    <w:rsid w:val="003C269A"/>
    <w:rsid w:val="003D3650"/>
    <w:rsid w:val="003D410A"/>
    <w:rsid w:val="003F2B97"/>
    <w:rsid w:val="003F5FCB"/>
    <w:rsid w:val="00404DDB"/>
    <w:rsid w:val="004070AE"/>
    <w:rsid w:val="00410E65"/>
    <w:rsid w:val="00417192"/>
    <w:rsid w:val="00421580"/>
    <w:rsid w:val="00423AC1"/>
    <w:rsid w:val="00427AA0"/>
    <w:rsid w:val="0043077F"/>
    <w:rsid w:val="0043409C"/>
    <w:rsid w:val="00435639"/>
    <w:rsid w:val="004408CE"/>
    <w:rsid w:val="004474EB"/>
    <w:rsid w:val="00452D37"/>
    <w:rsid w:val="00456203"/>
    <w:rsid w:val="004574C8"/>
    <w:rsid w:val="004604C3"/>
    <w:rsid w:val="004652E8"/>
    <w:rsid w:val="00472C59"/>
    <w:rsid w:val="0047611E"/>
    <w:rsid w:val="00481191"/>
    <w:rsid w:val="00482EF7"/>
    <w:rsid w:val="00483ECA"/>
    <w:rsid w:val="004867FB"/>
    <w:rsid w:val="00490D60"/>
    <w:rsid w:val="0049169D"/>
    <w:rsid w:val="00491CA2"/>
    <w:rsid w:val="004966E6"/>
    <w:rsid w:val="004A0A1E"/>
    <w:rsid w:val="004A1E82"/>
    <w:rsid w:val="004A1F1F"/>
    <w:rsid w:val="004A2C63"/>
    <w:rsid w:val="004B0C3A"/>
    <w:rsid w:val="004C4B40"/>
    <w:rsid w:val="004C7119"/>
    <w:rsid w:val="004D1A67"/>
    <w:rsid w:val="004D3CE0"/>
    <w:rsid w:val="004E0E46"/>
    <w:rsid w:val="004E0FA8"/>
    <w:rsid w:val="004E2A2C"/>
    <w:rsid w:val="004E3152"/>
    <w:rsid w:val="004E39FA"/>
    <w:rsid w:val="004E477F"/>
    <w:rsid w:val="004E4DAC"/>
    <w:rsid w:val="004F0E9F"/>
    <w:rsid w:val="004F351C"/>
    <w:rsid w:val="004F36E8"/>
    <w:rsid w:val="004F37BB"/>
    <w:rsid w:val="004F578D"/>
    <w:rsid w:val="00500342"/>
    <w:rsid w:val="005005B3"/>
    <w:rsid w:val="0050533A"/>
    <w:rsid w:val="00506F1E"/>
    <w:rsid w:val="00511F21"/>
    <w:rsid w:val="00513B91"/>
    <w:rsid w:val="00516741"/>
    <w:rsid w:val="005201DE"/>
    <w:rsid w:val="00523B3B"/>
    <w:rsid w:val="00524644"/>
    <w:rsid w:val="00524C72"/>
    <w:rsid w:val="005315E5"/>
    <w:rsid w:val="0053574B"/>
    <w:rsid w:val="00540C1A"/>
    <w:rsid w:val="00541048"/>
    <w:rsid w:val="00544CE3"/>
    <w:rsid w:val="00550BF4"/>
    <w:rsid w:val="00553064"/>
    <w:rsid w:val="00555887"/>
    <w:rsid w:val="00556B05"/>
    <w:rsid w:val="00560E89"/>
    <w:rsid w:val="00563137"/>
    <w:rsid w:val="00566AD9"/>
    <w:rsid w:val="005724F0"/>
    <w:rsid w:val="005730D1"/>
    <w:rsid w:val="0057378A"/>
    <w:rsid w:val="0057545A"/>
    <w:rsid w:val="00575B5E"/>
    <w:rsid w:val="00576827"/>
    <w:rsid w:val="00577B15"/>
    <w:rsid w:val="00581916"/>
    <w:rsid w:val="00582592"/>
    <w:rsid w:val="00584455"/>
    <w:rsid w:val="005875D9"/>
    <w:rsid w:val="00596250"/>
    <w:rsid w:val="005A0086"/>
    <w:rsid w:val="005A1212"/>
    <w:rsid w:val="005A3805"/>
    <w:rsid w:val="005A5471"/>
    <w:rsid w:val="005A6625"/>
    <w:rsid w:val="005A7FFA"/>
    <w:rsid w:val="005B087B"/>
    <w:rsid w:val="005B13B7"/>
    <w:rsid w:val="005B440D"/>
    <w:rsid w:val="005B591C"/>
    <w:rsid w:val="005C036A"/>
    <w:rsid w:val="005C05DE"/>
    <w:rsid w:val="005C0972"/>
    <w:rsid w:val="005C3727"/>
    <w:rsid w:val="005C3AF8"/>
    <w:rsid w:val="005C69CA"/>
    <w:rsid w:val="005C7B44"/>
    <w:rsid w:val="005D0D91"/>
    <w:rsid w:val="005D23D9"/>
    <w:rsid w:val="005D3605"/>
    <w:rsid w:val="005D4AE9"/>
    <w:rsid w:val="005D68F9"/>
    <w:rsid w:val="005D6CF9"/>
    <w:rsid w:val="005E549E"/>
    <w:rsid w:val="005F74D8"/>
    <w:rsid w:val="005F79EC"/>
    <w:rsid w:val="006001B2"/>
    <w:rsid w:val="00610A2A"/>
    <w:rsid w:val="00611968"/>
    <w:rsid w:val="00613FC7"/>
    <w:rsid w:val="00614AA5"/>
    <w:rsid w:val="006174FB"/>
    <w:rsid w:val="006205D7"/>
    <w:rsid w:val="00625589"/>
    <w:rsid w:val="006257E7"/>
    <w:rsid w:val="00625973"/>
    <w:rsid w:val="00630F2C"/>
    <w:rsid w:val="006318AB"/>
    <w:rsid w:val="00633580"/>
    <w:rsid w:val="00637E76"/>
    <w:rsid w:val="00642298"/>
    <w:rsid w:val="006423BB"/>
    <w:rsid w:val="006506EE"/>
    <w:rsid w:val="00651AA1"/>
    <w:rsid w:val="0065327E"/>
    <w:rsid w:val="00653CDE"/>
    <w:rsid w:val="00655903"/>
    <w:rsid w:val="006575C9"/>
    <w:rsid w:val="00661F65"/>
    <w:rsid w:val="00662C06"/>
    <w:rsid w:val="00664490"/>
    <w:rsid w:val="006644FD"/>
    <w:rsid w:val="006868F3"/>
    <w:rsid w:val="0068691D"/>
    <w:rsid w:val="00694FDD"/>
    <w:rsid w:val="006A01EB"/>
    <w:rsid w:val="006A15A7"/>
    <w:rsid w:val="006A5305"/>
    <w:rsid w:val="006A6F68"/>
    <w:rsid w:val="006B35E8"/>
    <w:rsid w:val="006B779B"/>
    <w:rsid w:val="006B7FE2"/>
    <w:rsid w:val="006C16A6"/>
    <w:rsid w:val="006C3971"/>
    <w:rsid w:val="006C3E46"/>
    <w:rsid w:val="006D1C1A"/>
    <w:rsid w:val="006D388D"/>
    <w:rsid w:val="006D7332"/>
    <w:rsid w:val="006E2567"/>
    <w:rsid w:val="006E3426"/>
    <w:rsid w:val="006E6016"/>
    <w:rsid w:val="006E6C43"/>
    <w:rsid w:val="006E7499"/>
    <w:rsid w:val="006F4240"/>
    <w:rsid w:val="006F5B82"/>
    <w:rsid w:val="00706451"/>
    <w:rsid w:val="00706F7F"/>
    <w:rsid w:val="00707D16"/>
    <w:rsid w:val="00710B5C"/>
    <w:rsid w:val="007128D9"/>
    <w:rsid w:val="0071720E"/>
    <w:rsid w:val="00722A86"/>
    <w:rsid w:val="00723FD8"/>
    <w:rsid w:val="00724424"/>
    <w:rsid w:val="007244B6"/>
    <w:rsid w:val="007267B2"/>
    <w:rsid w:val="00726B1D"/>
    <w:rsid w:val="007340B1"/>
    <w:rsid w:val="00737265"/>
    <w:rsid w:val="00741555"/>
    <w:rsid w:val="0074674B"/>
    <w:rsid w:val="00750009"/>
    <w:rsid w:val="00751862"/>
    <w:rsid w:val="00752970"/>
    <w:rsid w:val="00752D0C"/>
    <w:rsid w:val="0075711D"/>
    <w:rsid w:val="007617FD"/>
    <w:rsid w:val="00765050"/>
    <w:rsid w:val="00766708"/>
    <w:rsid w:val="00767888"/>
    <w:rsid w:val="0077240D"/>
    <w:rsid w:val="00773A33"/>
    <w:rsid w:val="007761A1"/>
    <w:rsid w:val="007872C9"/>
    <w:rsid w:val="007A1D71"/>
    <w:rsid w:val="007A2EE6"/>
    <w:rsid w:val="007A4C29"/>
    <w:rsid w:val="007A66FF"/>
    <w:rsid w:val="007A76F1"/>
    <w:rsid w:val="007B27E4"/>
    <w:rsid w:val="007B379A"/>
    <w:rsid w:val="007B41CF"/>
    <w:rsid w:val="007B593D"/>
    <w:rsid w:val="007C0BF2"/>
    <w:rsid w:val="007C26F3"/>
    <w:rsid w:val="007C7995"/>
    <w:rsid w:val="007D4831"/>
    <w:rsid w:val="007D7FEC"/>
    <w:rsid w:val="007F0BC8"/>
    <w:rsid w:val="007F3EE3"/>
    <w:rsid w:val="007F6D98"/>
    <w:rsid w:val="0080150A"/>
    <w:rsid w:val="00802E61"/>
    <w:rsid w:val="0080574E"/>
    <w:rsid w:val="008057B5"/>
    <w:rsid w:val="00806372"/>
    <w:rsid w:val="0081158B"/>
    <w:rsid w:val="00812794"/>
    <w:rsid w:val="008170D3"/>
    <w:rsid w:val="008274DE"/>
    <w:rsid w:val="0083088A"/>
    <w:rsid w:val="008361C8"/>
    <w:rsid w:val="00836E23"/>
    <w:rsid w:val="00844D79"/>
    <w:rsid w:val="00854038"/>
    <w:rsid w:val="008572C9"/>
    <w:rsid w:val="0085742C"/>
    <w:rsid w:val="00860111"/>
    <w:rsid w:val="00861C45"/>
    <w:rsid w:val="00862DB7"/>
    <w:rsid w:val="0086567B"/>
    <w:rsid w:val="00870FD5"/>
    <w:rsid w:val="008710CF"/>
    <w:rsid w:val="008713ED"/>
    <w:rsid w:val="00871845"/>
    <w:rsid w:val="008772D7"/>
    <w:rsid w:val="00880F78"/>
    <w:rsid w:val="00881355"/>
    <w:rsid w:val="00882627"/>
    <w:rsid w:val="00883F52"/>
    <w:rsid w:val="00890150"/>
    <w:rsid w:val="00890A60"/>
    <w:rsid w:val="00890F8D"/>
    <w:rsid w:val="00891E93"/>
    <w:rsid w:val="008927BC"/>
    <w:rsid w:val="0089520C"/>
    <w:rsid w:val="00895379"/>
    <w:rsid w:val="008A2B90"/>
    <w:rsid w:val="008A428A"/>
    <w:rsid w:val="008A6FD7"/>
    <w:rsid w:val="008A7094"/>
    <w:rsid w:val="008B1178"/>
    <w:rsid w:val="008C2AB3"/>
    <w:rsid w:val="008C444A"/>
    <w:rsid w:val="008C4AD7"/>
    <w:rsid w:val="008C6449"/>
    <w:rsid w:val="008C730C"/>
    <w:rsid w:val="008D07D1"/>
    <w:rsid w:val="008D2E47"/>
    <w:rsid w:val="008D50B0"/>
    <w:rsid w:val="008E3A02"/>
    <w:rsid w:val="008E5189"/>
    <w:rsid w:val="008F0679"/>
    <w:rsid w:val="008F3D89"/>
    <w:rsid w:val="008F458E"/>
    <w:rsid w:val="008F4CB3"/>
    <w:rsid w:val="008F6EF3"/>
    <w:rsid w:val="0090245F"/>
    <w:rsid w:val="009071B1"/>
    <w:rsid w:val="00910508"/>
    <w:rsid w:val="0091244E"/>
    <w:rsid w:val="00916DDA"/>
    <w:rsid w:val="00931321"/>
    <w:rsid w:val="00933486"/>
    <w:rsid w:val="00934667"/>
    <w:rsid w:val="00934F86"/>
    <w:rsid w:val="00943154"/>
    <w:rsid w:val="0094758C"/>
    <w:rsid w:val="0094799D"/>
    <w:rsid w:val="00950EDA"/>
    <w:rsid w:val="00952956"/>
    <w:rsid w:val="00955F61"/>
    <w:rsid w:val="00963B46"/>
    <w:rsid w:val="00967480"/>
    <w:rsid w:val="00972557"/>
    <w:rsid w:val="00974559"/>
    <w:rsid w:val="00974CE8"/>
    <w:rsid w:val="00975231"/>
    <w:rsid w:val="00983845"/>
    <w:rsid w:val="00983CFA"/>
    <w:rsid w:val="00984FA1"/>
    <w:rsid w:val="0099110B"/>
    <w:rsid w:val="00992BAD"/>
    <w:rsid w:val="00994AD8"/>
    <w:rsid w:val="00996BAD"/>
    <w:rsid w:val="009A0947"/>
    <w:rsid w:val="009A190A"/>
    <w:rsid w:val="009A3CA9"/>
    <w:rsid w:val="009A6E15"/>
    <w:rsid w:val="009A7AFE"/>
    <w:rsid w:val="009B015A"/>
    <w:rsid w:val="009B6A79"/>
    <w:rsid w:val="009B7D1D"/>
    <w:rsid w:val="009C256A"/>
    <w:rsid w:val="009C4C7D"/>
    <w:rsid w:val="009C5CB8"/>
    <w:rsid w:val="009C6086"/>
    <w:rsid w:val="009D24FB"/>
    <w:rsid w:val="009D4542"/>
    <w:rsid w:val="009D6482"/>
    <w:rsid w:val="009E1E6B"/>
    <w:rsid w:val="009E1ECC"/>
    <w:rsid w:val="009E2621"/>
    <w:rsid w:val="009E2AE1"/>
    <w:rsid w:val="009E3273"/>
    <w:rsid w:val="009E3965"/>
    <w:rsid w:val="009F0CA5"/>
    <w:rsid w:val="009F3A81"/>
    <w:rsid w:val="009F3CF0"/>
    <w:rsid w:val="009F51D9"/>
    <w:rsid w:val="009F6007"/>
    <w:rsid w:val="00A01B92"/>
    <w:rsid w:val="00A04EE6"/>
    <w:rsid w:val="00A0649F"/>
    <w:rsid w:val="00A11FE3"/>
    <w:rsid w:val="00A12067"/>
    <w:rsid w:val="00A16AC3"/>
    <w:rsid w:val="00A2146E"/>
    <w:rsid w:val="00A2178E"/>
    <w:rsid w:val="00A2232F"/>
    <w:rsid w:val="00A22567"/>
    <w:rsid w:val="00A22E21"/>
    <w:rsid w:val="00A32564"/>
    <w:rsid w:val="00A3325A"/>
    <w:rsid w:val="00A35CD2"/>
    <w:rsid w:val="00A4033F"/>
    <w:rsid w:val="00A43D9E"/>
    <w:rsid w:val="00A4566E"/>
    <w:rsid w:val="00A507EE"/>
    <w:rsid w:val="00A52853"/>
    <w:rsid w:val="00A5476A"/>
    <w:rsid w:val="00A57954"/>
    <w:rsid w:val="00A57FEC"/>
    <w:rsid w:val="00A6188E"/>
    <w:rsid w:val="00A641D8"/>
    <w:rsid w:val="00A7093D"/>
    <w:rsid w:val="00A725D5"/>
    <w:rsid w:val="00A73B39"/>
    <w:rsid w:val="00A772F4"/>
    <w:rsid w:val="00A7783D"/>
    <w:rsid w:val="00A83B26"/>
    <w:rsid w:val="00A861AD"/>
    <w:rsid w:val="00A86C5F"/>
    <w:rsid w:val="00A951B3"/>
    <w:rsid w:val="00AA0DF0"/>
    <w:rsid w:val="00AA1625"/>
    <w:rsid w:val="00AA1AE9"/>
    <w:rsid w:val="00AA395A"/>
    <w:rsid w:val="00AA3C53"/>
    <w:rsid w:val="00AA6150"/>
    <w:rsid w:val="00AA6D93"/>
    <w:rsid w:val="00AB3AEF"/>
    <w:rsid w:val="00AB7753"/>
    <w:rsid w:val="00AC055A"/>
    <w:rsid w:val="00AC44F8"/>
    <w:rsid w:val="00AC5FFA"/>
    <w:rsid w:val="00AD53E6"/>
    <w:rsid w:val="00AD7F7E"/>
    <w:rsid w:val="00AE29CF"/>
    <w:rsid w:val="00AE4C70"/>
    <w:rsid w:val="00AF56B6"/>
    <w:rsid w:val="00AF7C87"/>
    <w:rsid w:val="00B07C93"/>
    <w:rsid w:val="00B07E2C"/>
    <w:rsid w:val="00B130A4"/>
    <w:rsid w:val="00B173FD"/>
    <w:rsid w:val="00B20DBF"/>
    <w:rsid w:val="00B220EA"/>
    <w:rsid w:val="00B25E7D"/>
    <w:rsid w:val="00B30322"/>
    <w:rsid w:val="00B33407"/>
    <w:rsid w:val="00B33413"/>
    <w:rsid w:val="00B34AA6"/>
    <w:rsid w:val="00B40557"/>
    <w:rsid w:val="00B445CE"/>
    <w:rsid w:val="00B5703A"/>
    <w:rsid w:val="00B574D4"/>
    <w:rsid w:val="00B578A6"/>
    <w:rsid w:val="00B627E9"/>
    <w:rsid w:val="00B639A0"/>
    <w:rsid w:val="00B65ACC"/>
    <w:rsid w:val="00B72C5F"/>
    <w:rsid w:val="00B83331"/>
    <w:rsid w:val="00B8725B"/>
    <w:rsid w:val="00B91DFC"/>
    <w:rsid w:val="00B92317"/>
    <w:rsid w:val="00B94DB5"/>
    <w:rsid w:val="00B9549F"/>
    <w:rsid w:val="00B97178"/>
    <w:rsid w:val="00BA591D"/>
    <w:rsid w:val="00BB7ABE"/>
    <w:rsid w:val="00BC6E75"/>
    <w:rsid w:val="00BC771B"/>
    <w:rsid w:val="00BD1389"/>
    <w:rsid w:val="00BD2254"/>
    <w:rsid w:val="00BD2927"/>
    <w:rsid w:val="00BD31AB"/>
    <w:rsid w:val="00BD333A"/>
    <w:rsid w:val="00BF0184"/>
    <w:rsid w:val="00BF314D"/>
    <w:rsid w:val="00BF7F59"/>
    <w:rsid w:val="00C07B93"/>
    <w:rsid w:val="00C1084E"/>
    <w:rsid w:val="00C10D7D"/>
    <w:rsid w:val="00C12FE9"/>
    <w:rsid w:val="00C14157"/>
    <w:rsid w:val="00C163B2"/>
    <w:rsid w:val="00C224EC"/>
    <w:rsid w:val="00C27679"/>
    <w:rsid w:val="00C31407"/>
    <w:rsid w:val="00C32A45"/>
    <w:rsid w:val="00C3379A"/>
    <w:rsid w:val="00C36138"/>
    <w:rsid w:val="00C414DD"/>
    <w:rsid w:val="00C4225F"/>
    <w:rsid w:val="00C424AB"/>
    <w:rsid w:val="00C4358D"/>
    <w:rsid w:val="00C45714"/>
    <w:rsid w:val="00C53E51"/>
    <w:rsid w:val="00C57836"/>
    <w:rsid w:val="00C66859"/>
    <w:rsid w:val="00C71B44"/>
    <w:rsid w:val="00C7274B"/>
    <w:rsid w:val="00C73428"/>
    <w:rsid w:val="00C76369"/>
    <w:rsid w:val="00C77022"/>
    <w:rsid w:val="00C77CEE"/>
    <w:rsid w:val="00C80059"/>
    <w:rsid w:val="00C8116F"/>
    <w:rsid w:val="00C81A74"/>
    <w:rsid w:val="00C82982"/>
    <w:rsid w:val="00C832C4"/>
    <w:rsid w:val="00C920F5"/>
    <w:rsid w:val="00C95212"/>
    <w:rsid w:val="00C9684F"/>
    <w:rsid w:val="00C977A7"/>
    <w:rsid w:val="00CA433A"/>
    <w:rsid w:val="00CB0F24"/>
    <w:rsid w:val="00CB1D99"/>
    <w:rsid w:val="00CB36DB"/>
    <w:rsid w:val="00CB6BCB"/>
    <w:rsid w:val="00CC1F46"/>
    <w:rsid w:val="00CC383D"/>
    <w:rsid w:val="00CC51BC"/>
    <w:rsid w:val="00CC6111"/>
    <w:rsid w:val="00CD799F"/>
    <w:rsid w:val="00CD7FBB"/>
    <w:rsid w:val="00CE042D"/>
    <w:rsid w:val="00CE1FE2"/>
    <w:rsid w:val="00CE768F"/>
    <w:rsid w:val="00CF1CBE"/>
    <w:rsid w:val="00CF34DA"/>
    <w:rsid w:val="00CF3578"/>
    <w:rsid w:val="00CF4236"/>
    <w:rsid w:val="00D0007B"/>
    <w:rsid w:val="00D011C9"/>
    <w:rsid w:val="00D01BA2"/>
    <w:rsid w:val="00D03633"/>
    <w:rsid w:val="00D03DD3"/>
    <w:rsid w:val="00D04D7D"/>
    <w:rsid w:val="00D058D4"/>
    <w:rsid w:val="00D05C84"/>
    <w:rsid w:val="00D16E53"/>
    <w:rsid w:val="00D24508"/>
    <w:rsid w:val="00D259E7"/>
    <w:rsid w:val="00D33B5B"/>
    <w:rsid w:val="00D347D9"/>
    <w:rsid w:val="00D377D0"/>
    <w:rsid w:val="00D37B56"/>
    <w:rsid w:val="00D442F6"/>
    <w:rsid w:val="00D4532A"/>
    <w:rsid w:val="00D50D53"/>
    <w:rsid w:val="00D55DCE"/>
    <w:rsid w:val="00D62173"/>
    <w:rsid w:val="00D644B2"/>
    <w:rsid w:val="00D65F02"/>
    <w:rsid w:val="00D662C8"/>
    <w:rsid w:val="00D665A3"/>
    <w:rsid w:val="00D70389"/>
    <w:rsid w:val="00D76605"/>
    <w:rsid w:val="00D800AB"/>
    <w:rsid w:val="00D82616"/>
    <w:rsid w:val="00D8269E"/>
    <w:rsid w:val="00D83773"/>
    <w:rsid w:val="00D84C83"/>
    <w:rsid w:val="00D85C92"/>
    <w:rsid w:val="00D902EE"/>
    <w:rsid w:val="00D92098"/>
    <w:rsid w:val="00DA1AFF"/>
    <w:rsid w:val="00DA4980"/>
    <w:rsid w:val="00DA60E8"/>
    <w:rsid w:val="00DA6EA1"/>
    <w:rsid w:val="00DB3A89"/>
    <w:rsid w:val="00DB4958"/>
    <w:rsid w:val="00DB59E2"/>
    <w:rsid w:val="00DB7D9B"/>
    <w:rsid w:val="00DC11D3"/>
    <w:rsid w:val="00DC141E"/>
    <w:rsid w:val="00DC2043"/>
    <w:rsid w:val="00DC2842"/>
    <w:rsid w:val="00DC28F2"/>
    <w:rsid w:val="00DC44A7"/>
    <w:rsid w:val="00DD2484"/>
    <w:rsid w:val="00DD4251"/>
    <w:rsid w:val="00DD5994"/>
    <w:rsid w:val="00DE4ECC"/>
    <w:rsid w:val="00DE760D"/>
    <w:rsid w:val="00DE7DFB"/>
    <w:rsid w:val="00DF00EF"/>
    <w:rsid w:val="00DF1C59"/>
    <w:rsid w:val="00DF37B1"/>
    <w:rsid w:val="00E01BAF"/>
    <w:rsid w:val="00E03D92"/>
    <w:rsid w:val="00E03DFB"/>
    <w:rsid w:val="00E12C9E"/>
    <w:rsid w:val="00E13392"/>
    <w:rsid w:val="00E15BE6"/>
    <w:rsid w:val="00E16B76"/>
    <w:rsid w:val="00E23BE5"/>
    <w:rsid w:val="00E26AEC"/>
    <w:rsid w:val="00E2707C"/>
    <w:rsid w:val="00E30732"/>
    <w:rsid w:val="00E31E2E"/>
    <w:rsid w:val="00E33705"/>
    <w:rsid w:val="00E33B50"/>
    <w:rsid w:val="00E3428D"/>
    <w:rsid w:val="00E363B0"/>
    <w:rsid w:val="00E36454"/>
    <w:rsid w:val="00E434ED"/>
    <w:rsid w:val="00E47FCA"/>
    <w:rsid w:val="00E54459"/>
    <w:rsid w:val="00E55C08"/>
    <w:rsid w:val="00E628C3"/>
    <w:rsid w:val="00E665F1"/>
    <w:rsid w:val="00E714D9"/>
    <w:rsid w:val="00E71A46"/>
    <w:rsid w:val="00E75DDE"/>
    <w:rsid w:val="00E84BAA"/>
    <w:rsid w:val="00E851BF"/>
    <w:rsid w:val="00E867C8"/>
    <w:rsid w:val="00E86D6D"/>
    <w:rsid w:val="00E9070D"/>
    <w:rsid w:val="00E9211E"/>
    <w:rsid w:val="00E92D64"/>
    <w:rsid w:val="00E94DDE"/>
    <w:rsid w:val="00E95007"/>
    <w:rsid w:val="00E96608"/>
    <w:rsid w:val="00EA253D"/>
    <w:rsid w:val="00EA5ED5"/>
    <w:rsid w:val="00EA6DD6"/>
    <w:rsid w:val="00EB4237"/>
    <w:rsid w:val="00EB4F3D"/>
    <w:rsid w:val="00EB5B7F"/>
    <w:rsid w:val="00EB60A6"/>
    <w:rsid w:val="00EC6B96"/>
    <w:rsid w:val="00EC7888"/>
    <w:rsid w:val="00EC7EDB"/>
    <w:rsid w:val="00ED0925"/>
    <w:rsid w:val="00ED0E09"/>
    <w:rsid w:val="00ED3964"/>
    <w:rsid w:val="00ED4604"/>
    <w:rsid w:val="00ED6692"/>
    <w:rsid w:val="00ED6ABB"/>
    <w:rsid w:val="00EE25BA"/>
    <w:rsid w:val="00EE5B8A"/>
    <w:rsid w:val="00EF09E6"/>
    <w:rsid w:val="00EF1409"/>
    <w:rsid w:val="00EF2975"/>
    <w:rsid w:val="00EF3D39"/>
    <w:rsid w:val="00EF5A10"/>
    <w:rsid w:val="00F03513"/>
    <w:rsid w:val="00F12E03"/>
    <w:rsid w:val="00F12F03"/>
    <w:rsid w:val="00F177F8"/>
    <w:rsid w:val="00F24A70"/>
    <w:rsid w:val="00F2548F"/>
    <w:rsid w:val="00F2551D"/>
    <w:rsid w:val="00F263C9"/>
    <w:rsid w:val="00F274F5"/>
    <w:rsid w:val="00F30385"/>
    <w:rsid w:val="00F34CB6"/>
    <w:rsid w:val="00F364A7"/>
    <w:rsid w:val="00F40E07"/>
    <w:rsid w:val="00F41622"/>
    <w:rsid w:val="00F42D34"/>
    <w:rsid w:val="00F50F3D"/>
    <w:rsid w:val="00F51A1A"/>
    <w:rsid w:val="00F529BA"/>
    <w:rsid w:val="00F52BFF"/>
    <w:rsid w:val="00F53A2F"/>
    <w:rsid w:val="00F55C18"/>
    <w:rsid w:val="00F61E74"/>
    <w:rsid w:val="00F70C9D"/>
    <w:rsid w:val="00F823D7"/>
    <w:rsid w:val="00F831BD"/>
    <w:rsid w:val="00F855BB"/>
    <w:rsid w:val="00F86107"/>
    <w:rsid w:val="00F90132"/>
    <w:rsid w:val="00F926F1"/>
    <w:rsid w:val="00F92EC7"/>
    <w:rsid w:val="00F95478"/>
    <w:rsid w:val="00F97162"/>
    <w:rsid w:val="00FA0656"/>
    <w:rsid w:val="00FA2931"/>
    <w:rsid w:val="00FA4E23"/>
    <w:rsid w:val="00FA5BB3"/>
    <w:rsid w:val="00FC3735"/>
    <w:rsid w:val="00FC4BC0"/>
    <w:rsid w:val="00FC57EA"/>
    <w:rsid w:val="00FC7A08"/>
    <w:rsid w:val="00FD14CC"/>
    <w:rsid w:val="00FD52C3"/>
    <w:rsid w:val="00FD7E61"/>
    <w:rsid w:val="00FE475A"/>
    <w:rsid w:val="00FE4CDF"/>
    <w:rsid w:val="00FE783F"/>
    <w:rsid w:val="00FF229F"/>
    <w:rsid w:val="00FF56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C91B14"/>
  <w14:defaultImageDpi w14:val="0"/>
  <w15:docId w15:val="{E35D1BFA-2FDE-4586-AFAF-6A59A918F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semiHidden="1" w:uiPriority="0" w:unhideWhenUsed="1"/>
    <w:lsdException w:name="caption" w:locked="1" w:semiHidden="1" w:uiPriority="0" w:unhideWhenUsed="1" w:qFormat="1"/>
    <w:lsdException w:name="List" w:semiHidden="1" w:unhideWhenUsed="1"/>
    <w:lsdException w:name="List 2" w:semiHidden="1" w:unhideWhenUsed="1"/>
    <w:lsdException w:name="List 3" w:semiHidden="1" w:unhideWhenUsed="1"/>
    <w:lsdException w:name="Title" w:locked="1" w:uiPriority="0" w:qFormat="1"/>
    <w:lsdException w:name="Default Paragraph Font" w:locked="1" w:uiPriority="0"/>
    <w:lsdException w:name="Body Text"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Strong" w:locked="1" w:uiPriority="0" w:qFormat="1"/>
    <w:lsdException w:name="Emphasis" w:locked="1" w:uiPriority="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3379A"/>
    <w:pPr>
      <w:autoSpaceDE w:val="0"/>
      <w:autoSpaceDN w:val="0"/>
      <w:adjustRightInd w:val="0"/>
    </w:pPr>
  </w:style>
  <w:style w:type="paragraph" w:styleId="Nagwek1">
    <w:name w:val="heading 1"/>
    <w:basedOn w:val="Normalny"/>
    <w:next w:val="Normalny"/>
    <w:link w:val="Nagwek1Znak"/>
    <w:uiPriority w:val="9"/>
    <w:qFormat/>
    <w:rsid w:val="00C3379A"/>
    <w:pPr>
      <w:keepNext/>
      <w:jc w:val="both"/>
      <w:outlineLvl w:val="0"/>
    </w:pPr>
    <w:rPr>
      <w:rFonts w:ascii="Arial" w:hAnsi="Arial" w:cs="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Pr>
      <w:rFonts w:ascii="Cambria" w:hAnsi="Cambria" w:cs="Times New Roman"/>
      <w:b/>
      <w:bCs/>
      <w:kern w:val="32"/>
      <w:sz w:val="32"/>
      <w:szCs w:val="32"/>
    </w:rPr>
  </w:style>
  <w:style w:type="paragraph" w:styleId="Zwykytekst">
    <w:name w:val="Plain Text"/>
    <w:basedOn w:val="Normalny"/>
    <w:link w:val="ZwykytekstZnak"/>
    <w:uiPriority w:val="99"/>
    <w:rsid w:val="00FF56CE"/>
    <w:rPr>
      <w:rFonts w:ascii="Courier New" w:hAnsi="Courier New" w:cs="Courier New"/>
    </w:rPr>
  </w:style>
  <w:style w:type="character" w:customStyle="1" w:styleId="ZwykytekstZnak">
    <w:name w:val="Zwykły tekst Znak"/>
    <w:link w:val="Zwykytekst"/>
    <w:uiPriority w:val="99"/>
    <w:semiHidden/>
    <w:locked/>
    <w:rPr>
      <w:rFonts w:ascii="Courier New" w:hAnsi="Courier New" w:cs="Courier New"/>
      <w:sz w:val="20"/>
      <w:szCs w:val="20"/>
    </w:rPr>
  </w:style>
  <w:style w:type="paragraph" w:styleId="Tytu">
    <w:name w:val="Title"/>
    <w:basedOn w:val="Normalny"/>
    <w:link w:val="TytuZnak"/>
    <w:uiPriority w:val="10"/>
    <w:qFormat/>
    <w:rsid w:val="00C3379A"/>
    <w:pPr>
      <w:jc w:val="center"/>
    </w:pPr>
    <w:rPr>
      <w:rFonts w:ascii="Arial" w:hAnsi="Arial" w:cs="Arial"/>
      <w:b/>
      <w:bCs/>
    </w:rPr>
  </w:style>
  <w:style w:type="character" w:customStyle="1" w:styleId="TytuZnak">
    <w:name w:val="Tytuł Znak"/>
    <w:link w:val="Tytu"/>
    <w:uiPriority w:val="10"/>
    <w:locked/>
    <w:rPr>
      <w:rFonts w:ascii="Cambria" w:hAnsi="Cambria" w:cs="Times New Roman"/>
      <w:b/>
      <w:bCs/>
      <w:kern w:val="28"/>
      <w:sz w:val="32"/>
      <w:szCs w:val="32"/>
    </w:rPr>
  </w:style>
  <w:style w:type="paragraph" w:styleId="Tekstpodstawowy">
    <w:name w:val="Body Text"/>
    <w:basedOn w:val="Normalny"/>
    <w:link w:val="TekstpodstawowyZnak"/>
    <w:uiPriority w:val="99"/>
    <w:rsid w:val="00C3379A"/>
    <w:pPr>
      <w:jc w:val="both"/>
    </w:pPr>
    <w:rPr>
      <w:rFonts w:ascii="Arial" w:hAnsi="Arial" w:cs="Arial"/>
      <w:sz w:val="22"/>
      <w:szCs w:val="22"/>
    </w:rPr>
  </w:style>
  <w:style w:type="character" w:customStyle="1" w:styleId="TekstpodstawowyZnak">
    <w:name w:val="Tekst podstawowy Znak"/>
    <w:link w:val="Tekstpodstawowy"/>
    <w:uiPriority w:val="99"/>
    <w:locked/>
    <w:rPr>
      <w:rFonts w:cs="Times New Roman"/>
      <w:sz w:val="20"/>
      <w:szCs w:val="20"/>
    </w:rPr>
  </w:style>
  <w:style w:type="paragraph" w:styleId="Tekstpodstawowy2">
    <w:name w:val="Body Text 2"/>
    <w:basedOn w:val="Normalny"/>
    <w:link w:val="Tekstpodstawowy2Znak"/>
    <w:uiPriority w:val="99"/>
    <w:rsid w:val="00C3379A"/>
    <w:pPr>
      <w:jc w:val="both"/>
    </w:pPr>
    <w:rPr>
      <w:rFonts w:ascii="Arial" w:hAnsi="Arial" w:cs="Arial"/>
    </w:rPr>
  </w:style>
  <w:style w:type="character" w:customStyle="1" w:styleId="Tekstpodstawowy2Znak">
    <w:name w:val="Tekst podstawowy 2 Znak"/>
    <w:link w:val="Tekstpodstawowy2"/>
    <w:uiPriority w:val="99"/>
    <w:locked/>
    <w:rPr>
      <w:rFonts w:cs="Times New Roman"/>
      <w:sz w:val="20"/>
      <w:szCs w:val="20"/>
    </w:rPr>
  </w:style>
  <w:style w:type="paragraph" w:customStyle="1" w:styleId="WW-Tekstpodstawowy3">
    <w:name w:val="WW-Tekst podstawowy 3"/>
    <w:basedOn w:val="Normalny"/>
    <w:rsid w:val="00C3379A"/>
    <w:pPr>
      <w:widowControl w:val="0"/>
      <w:suppressAutoHyphens/>
      <w:autoSpaceDE/>
      <w:autoSpaceDN/>
      <w:adjustRightInd/>
      <w:jc w:val="center"/>
    </w:pPr>
    <w:rPr>
      <w:b/>
      <w:bCs/>
      <w:color w:val="000000"/>
      <w:sz w:val="24"/>
      <w:szCs w:val="24"/>
    </w:rPr>
  </w:style>
  <w:style w:type="paragraph" w:styleId="Stopka">
    <w:name w:val="footer"/>
    <w:basedOn w:val="Normalny"/>
    <w:link w:val="StopkaZnak"/>
    <w:uiPriority w:val="99"/>
    <w:rsid w:val="00C3379A"/>
    <w:pPr>
      <w:tabs>
        <w:tab w:val="center" w:pos="4536"/>
        <w:tab w:val="right" w:pos="9072"/>
      </w:tabs>
    </w:pPr>
  </w:style>
  <w:style w:type="character" w:customStyle="1" w:styleId="StopkaZnak">
    <w:name w:val="Stopka Znak"/>
    <w:link w:val="Stopka"/>
    <w:uiPriority w:val="99"/>
    <w:locked/>
    <w:rPr>
      <w:rFonts w:cs="Times New Roman"/>
      <w:sz w:val="20"/>
      <w:szCs w:val="20"/>
    </w:rPr>
  </w:style>
  <w:style w:type="character" w:styleId="Numerstrony">
    <w:name w:val="page number"/>
    <w:uiPriority w:val="99"/>
    <w:rsid w:val="00C3379A"/>
    <w:rPr>
      <w:rFonts w:cs="Times New Roman"/>
    </w:rPr>
  </w:style>
  <w:style w:type="character" w:styleId="Odwoaniedokomentarza">
    <w:name w:val="annotation reference"/>
    <w:uiPriority w:val="99"/>
    <w:semiHidden/>
    <w:rsid w:val="003022F3"/>
    <w:rPr>
      <w:rFonts w:cs="Times New Roman"/>
      <w:sz w:val="16"/>
      <w:szCs w:val="16"/>
    </w:rPr>
  </w:style>
  <w:style w:type="paragraph" w:styleId="Tekstkomentarza">
    <w:name w:val="annotation text"/>
    <w:basedOn w:val="Normalny"/>
    <w:link w:val="TekstkomentarzaZnak"/>
    <w:uiPriority w:val="99"/>
    <w:semiHidden/>
    <w:rsid w:val="003022F3"/>
  </w:style>
  <w:style w:type="character" w:customStyle="1" w:styleId="TekstkomentarzaZnak">
    <w:name w:val="Tekst komentarza Znak"/>
    <w:link w:val="Tekstkomentarza"/>
    <w:uiPriority w:val="99"/>
    <w:semiHidden/>
    <w:locked/>
    <w:rPr>
      <w:rFonts w:cs="Times New Roman"/>
      <w:sz w:val="20"/>
      <w:szCs w:val="20"/>
    </w:rPr>
  </w:style>
  <w:style w:type="paragraph" w:styleId="Tematkomentarza">
    <w:name w:val="annotation subject"/>
    <w:basedOn w:val="Tekstkomentarza"/>
    <w:next w:val="Tekstkomentarza"/>
    <w:link w:val="TematkomentarzaZnak"/>
    <w:uiPriority w:val="99"/>
    <w:semiHidden/>
    <w:rsid w:val="003022F3"/>
    <w:rPr>
      <w:b/>
      <w:bCs/>
    </w:rPr>
  </w:style>
  <w:style w:type="character" w:customStyle="1" w:styleId="TematkomentarzaZnak">
    <w:name w:val="Temat komentarza Znak"/>
    <w:link w:val="Tematkomentarza"/>
    <w:uiPriority w:val="99"/>
    <w:semiHidden/>
    <w:locked/>
    <w:rPr>
      <w:rFonts w:cs="Times New Roman"/>
      <w:b/>
      <w:bCs/>
      <w:sz w:val="20"/>
      <w:szCs w:val="20"/>
    </w:rPr>
  </w:style>
  <w:style w:type="paragraph" w:styleId="Tekstdymka">
    <w:name w:val="Balloon Text"/>
    <w:basedOn w:val="Normalny"/>
    <w:link w:val="TekstdymkaZnak"/>
    <w:uiPriority w:val="99"/>
    <w:semiHidden/>
    <w:rsid w:val="003022F3"/>
    <w:rPr>
      <w:rFonts w:ascii="Tahoma" w:hAnsi="Tahoma" w:cs="Tahoma"/>
      <w:sz w:val="16"/>
      <w:szCs w:val="16"/>
    </w:rPr>
  </w:style>
  <w:style w:type="character" w:customStyle="1" w:styleId="TekstdymkaZnak">
    <w:name w:val="Tekst dymka Znak"/>
    <w:link w:val="Tekstdymka"/>
    <w:uiPriority w:val="99"/>
    <w:semiHidden/>
    <w:locked/>
    <w:rPr>
      <w:rFonts w:ascii="Tahoma" w:hAnsi="Tahoma" w:cs="Tahoma"/>
      <w:sz w:val="16"/>
      <w:szCs w:val="16"/>
    </w:rPr>
  </w:style>
  <w:style w:type="paragraph" w:styleId="Nagwek">
    <w:name w:val="header"/>
    <w:basedOn w:val="Normalny"/>
    <w:link w:val="NagwekZnak"/>
    <w:uiPriority w:val="99"/>
    <w:rsid w:val="001706D0"/>
    <w:pPr>
      <w:tabs>
        <w:tab w:val="center" w:pos="4536"/>
        <w:tab w:val="right" w:pos="9072"/>
      </w:tabs>
    </w:pPr>
  </w:style>
  <w:style w:type="character" w:customStyle="1" w:styleId="NagwekZnak">
    <w:name w:val="Nagłówek Znak"/>
    <w:link w:val="Nagwek"/>
    <w:uiPriority w:val="99"/>
    <w:semiHidden/>
    <w:locked/>
    <w:rPr>
      <w:rFonts w:cs="Times New Roman"/>
      <w:sz w:val="20"/>
      <w:szCs w:val="20"/>
    </w:rPr>
  </w:style>
  <w:style w:type="paragraph" w:styleId="Tekstprzypisudolnego">
    <w:name w:val="footnote text"/>
    <w:aliases w:val="Podrozdział"/>
    <w:basedOn w:val="Normalny"/>
    <w:link w:val="TekstprzypisudolnegoZnak"/>
    <w:uiPriority w:val="99"/>
    <w:semiHidden/>
    <w:rsid w:val="00C82982"/>
    <w:pPr>
      <w:autoSpaceDE/>
      <w:autoSpaceDN/>
      <w:adjustRightInd/>
    </w:pPr>
  </w:style>
  <w:style w:type="character" w:customStyle="1" w:styleId="TekstprzypisudolnegoZnak">
    <w:name w:val="Tekst przypisu dolnego Znak"/>
    <w:aliases w:val="Podrozdział Znak"/>
    <w:link w:val="Tekstprzypisudolnego"/>
    <w:uiPriority w:val="99"/>
    <w:semiHidden/>
    <w:locked/>
    <w:rsid w:val="00C82982"/>
    <w:rPr>
      <w:rFonts w:cs="Times New Roman"/>
      <w:sz w:val="20"/>
      <w:szCs w:val="20"/>
    </w:rPr>
  </w:style>
  <w:style w:type="paragraph" w:styleId="NormalnyWeb">
    <w:name w:val="Normal (Web)"/>
    <w:basedOn w:val="Normalny"/>
    <w:uiPriority w:val="99"/>
    <w:rsid w:val="000B4ED2"/>
    <w:pPr>
      <w:autoSpaceDE/>
      <w:autoSpaceDN/>
      <w:adjustRightInd/>
      <w:spacing w:before="100" w:beforeAutospacing="1" w:after="100" w:afterAutospacing="1"/>
    </w:pPr>
    <w:rPr>
      <w:sz w:val="24"/>
      <w:szCs w:val="24"/>
    </w:rPr>
  </w:style>
  <w:style w:type="paragraph" w:styleId="Tekstprzypisukocowego">
    <w:name w:val="endnote text"/>
    <w:basedOn w:val="Normalny"/>
    <w:link w:val="TekstprzypisukocowegoZnak"/>
    <w:uiPriority w:val="99"/>
    <w:semiHidden/>
    <w:unhideWhenUsed/>
    <w:rsid w:val="00974559"/>
  </w:style>
  <w:style w:type="character" w:customStyle="1" w:styleId="TekstprzypisukocowegoZnak">
    <w:name w:val="Tekst przypisu końcowego Znak"/>
    <w:link w:val="Tekstprzypisukocowego"/>
    <w:uiPriority w:val="99"/>
    <w:semiHidden/>
    <w:locked/>
    <w:rsid w:val="00974559"/>
    <w:rPr>
      <w:rFonts w:cs="Times New Roman"/>
      <w:sz w:val="20"/>
      <w:szCs w:val="20"/>
    </w:rPr>
  </w:style>
  <w:style w:type="character" w:styleId="Odwoanieprzypisukocowego">
    <w:name w:val="endnote reference"/>
    <w:uiPriority w:val="99"/>
    <w:semiHidden/>
    <w:unhideWhenUsed/>
    <w:rsid w:val="00974559"/>
    <w:rPr>
      <w:rFonts w:cs="Times New Roman"/>
      <w:vertAlign w:val="superscript"/>
    </w:rPr>
  </w:style>
  <w:style w:type="character" w:styleId="Hipercze">
    <w:name w:val="Hyperlink"/>
    <w:uiPriority w:val="99"/>
    <w:unhideWhenUsed/>
    <w:rsid w:val="00302DA3"/>
    <w:rPr>
      <w:rFonts w:cs="Times New Roman"/>
      <w:color w:val="0000FF"/>
      <w:u w:val="none"/>
      <w:effect w:val="none"/>
    </w:rPr>
  </w:style>
  <w:style w:type="character" w:customStyle="1" w:styleId="Domylnaczcionkaakapitu1">
    <w:name w:val="Domyślna czcionka akapitu1"/>
    <w:rsid w:val="00B5703A"/>
  </w:style>
  <w:style w:type="character" w:customStyle="1" w:styleId="gwp19a79f4fsize">
    <w:name w:val="gwp19a79f4f_size"/>
    <w:rsid w:val="002B72E9"/>
  </w:style>
  <w:style w:type="character" w:styleId="Odwoanieprzypisudolnego">
    <w:name w:val="footnote reference"/>
    <w:uiPriority w:val="99"/>
    <w:rsid w:val="004340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97E80-0ECD-49A9-A936-5A2180B6E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Pages>
  <Words>2264</Words>
  <Characters>13590</Characters>
  <Application>Microsoft Office Word</Application>
  <DocSecurity>0</DocSecurity>
  <Lines>113</Lines>
  <Paragraphs>31</Paragraphs>
  <ScaleCrop>false</ScaleCrop>
  <HeadingPairs>
    <vt:vector size="4" baseType="variant">
      <vt:variant>
        <vt:lpstr>Tytuł</vt:lpstr>
      </vt:variant>
      <vt:variant>
        <vt:i4>1</vt:i4>
      </vt:variant>
      <vt:variant>
        <vt:lpstr>Nagłówki</vt:lpstr>
      </vt:variant>
      <vt:variant>
        <vt:i4>5</vt:i4>
      </vt:variant>
    </vt:vector>
  </HeadingPairs>
  <TitlesOfParts>
    <vt:vector size="6" baseType="lpstr">
      <vt:lpstr>UCHWAŁA NR III/30/2006</vt:lpstr>
      <vt:lpstr>USTALENIA OGÓLNE</vt:lpstr>
      <vt:lpstr>Załącznik nr 3</vt:lpstr>
      <vt:lpstr>z dnia …………………………………</vt:lpstr>
      <vt:lpstr>Załącznik nr 4</vt:lpstr>
      <vt:lpstr>z dnia …………………………………</vt:lpstr>
    </vt:vector>
  </TitlesOfParts>
  <Company>umr</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III/30/2006</dc:title>
  <dc:subject/>
  <dc:creator>user</dc:creator>
  <cp:keywords/>
  <dc:description/>
  <cp:lastModifiedBy>DANIEL ZALUSKI</cp:lastModifiedBy>
  <cp:revision>9</cp:revision>
  <cp:lastPrinted>2020-12-03T14:00:00Z</cp:lastPrinted>
  <dcterms:created xsi:type="dcterms:W3CDTF">2020-12-03T13:42:00Z</dcterms:created>
  <dcterms:modified xsi:type="dcterms:W3CDTF">2021-02-11T16:24:00Z</dcterms:modified>
</cp:coreProperties>
</file>