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E649B" w14:textId="77777777" w:rsidR="003E4F37" w:rsidRPr="005D5677" w:rsidRDefault="003E4F37" w:rsidP="003E4F37">
      <w:pPr>
        <w:rPr>
          <w:rFonts w:ascii="Arial" w:hAnsi="Arial" w:cs="Arial"/>
          <w:color w:val="000000"/>
          <w:sz w:val="22"/>
          <w:szCs w:val="22"/>
          <w:u w:val="single"/>
        </w:rPr>
      </w:pPr>
      <w:r w:rsidRPr="005D5677">
        <w:rPr>
          <w:rFonts w:ascii="Arial" w:hAnsi="Arial" w:cs="Arial"/>
          <w:color w:val="000000"/>
          <w:sz w:val="22"/>
          <w:szCs w:val="22"/>
          <w:u w:val="single"/>
        </w:rPr>
        <w:t>UZASADNIENIE</w:t>
      </w:r>
    </w:p>
    <w:p w14:paraId="13F635F3" w14:textId="77777777" w:rsidR="00E23B23" w:rsidRPr="005D5677" w:rsidRDefault="00E23B23" w:rsidP="003E4F37">
      <w:pPr>
        <w:tabs>
          <w:tab w:val="left" w:pos="9072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6780621F" w14:textId="2DBC0403" w:rsidR="003E4F37" w:rsidRPr="005D5677" w:rsidRDefault="00E23B23" w:rsidP="003E4F37">
      <w:pPr>
        <w:tabs>
          <w:tab w:val="left" w:pos="9072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1. </w:t>
      </w:r>
      <w:r w:rsidR="003E4F37" w:rsidRPr="005D5677">
        <w:rPr>
          <w:rFonts w:ascii="Arial" w:hAnsi="Arial" w:cs="Arial"/>
          <w:color w:val="000000"/>
          <w:sz w:val="22"/>
          <w:szCs w:val="22"/>
        </w:rPr>
        <w:t xml:space="preserve">Niniejszą uchwałę podejmuje się na podstawie art. </w:t>
      </w:r>
      <w:r w:rsidR="002B6DE0" w:rsidRPr="005D5677">
        <w:rPr>
          <w:rFonts w:ascii="Arial" w:hAnsi="Arial" w:cs="Arial"/>
          <w:color w:val="000000"/>
          <w:sz w:val="22"/>
          <w:szCs w:val="22"/>
        </w:rPr>
        <w:t xml:space="preserve">20 ust. 1 </w:t>
      </w:r>
      <w:r w:rsidR="003E4F37" w:rsidRPr="005D5677">
        <w:rPr>
          <w:rFonts w:ascii="Arial" w:hAnsi="Arial" w:cs="Arial"/>
          <w:color w:val="000000"/>
          <w:sz w:val="22"/>
          <w:szCs w:val="22"/>
        </w:rPr>
        <w:t>ustawy z dnia 27 marca 2003</w:t>
      </w:r>
      <w:r w:rsidR="00A62533">
        <w:rPr>
          <w:rFonts w:ascii="Arial" w:hAnsi="Arial" w:cs="Arial"/>
          <w:color w:val="000000"/>
          <w:sz w:val="22"/>
          <w:szCs w:val="22"/>
        </w:rPr>
        <w:t xml:space="preserve"> </w:t>
      </w:r>
      <w:r w:rsidR="003E4F37" w:rsidRPr="005D5677">
        <w:rPr>
          <w:rFonts w:ascii="Arial" w:hAnsi="Arial" w:cs="Arial"/>
          <w:color w:val="000000"/>
          <w:sz w:val="22"/>
          <w:szCs w:val="22"/>
        </w:rPr>
        <w:t xml:space="preserve">r. o planowaniu i zagospodarowaniu przestrzennym 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>(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. Dz. U. z </w:t>
      </w:r>
      <w:r w:rsidR="00A62533">
        <w:rPr>
          <w:rFonts w:ascii="Arial" w:hAnsi="Arial" w:cs="Arial"/>
          <w:color w:val="000000"/>
          <w:sz w:val="22"/>
          <w:szCs w:val="22"/>
        </w:rPr>
        <w:t>2021 r. poz. 741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 z 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>. zm.) oraz art. 18 ust. 2 pkt 5 ustawy z dnia 8 marca 1990</w:t>
      </w:r>
      <w:r w:rsidR="00A62533">
        <w:rPr>
          <w:rFonts w:ascii="Arial" w:hAnsi="Arial" w:cs="Arial"/>
          <w:color w:val="000000"/>
          <w:sz w:val="22"/>
          <w:szCs w:val="22"/>
        </w:rPr>
        <w:t xml:space="preserve"> 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>r. o samorządzie gminnym (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>. Dz. U. z 2020r. poz. 713</w:t>
      </w:r>
      <w:r w:rsidR="00E3497A">
        <w:rPr>
          <w:rFonts w:ascii="Arial" w:hAnsi="Arial" w:cs="Arial"/>
          <w:color w:val="000000"/>
          <w:sz w:val="22"/>
          <w:szCs w:val="22"/>
        </w:rPr>
        <w:t xml:space="preserve"> </w:t>
      </w:r>
      <w:r w:rsidR="00E3497A" w:rsidRPr="00136CF7"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 w:rsidR="00E3497A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E3497A" w:rsidRPr="00136CF7">
        <w:rPr>
          <w:rFonts w:ascii="Arial" w:hAnsi="Arial" w:cs="Arial"/>
          <w:color w:val="000000"/>
          <w:sz w:val="22"/>
          <w:szCs w:val="22"/>
        </w:rPr>
        <w:t>. zm.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>).</w:t>
      </w:r>
    </w:p>
    <w:p w14:paraId="43413DF7" w14:textId="77777777" w:rsidR="002C598A" w:rsidRPr="005D5677" w:rsidRDefault="002C598A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8F30C7D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F32F67E" w14:textId="20F2B6BE" w:rsidR="003D4CC7" w:rsidRPr="005D5677" w:rsidRDefault="00E23B23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2. W związku z</w:t>
      </w:r>
      <w:r w:rsidR="003D4CC7" w:rsidRPr="005D5677">
        <w:rPr>
          <w:rFonts w:ascii="Arial" w:hAnsi="Arial" w:cs="Arial"/>
          <w:color w:val="000000"/>
          <w:sz w:val="22"/>
          <w:szCs w:val="22"/>
        </w:rPr>
        <w:t xml:space="preserve"> art. </w:t>
      </w:r>
      <w:r w:rsidRPr="005D5677">
        <w:rPr>
          <w:rFonts w:ascii="Arial" w:hAnsi="Arial" w:cs="Arial"/>
          <w:color w:val="000000"/>
          <w:sz w:val="22"/>
          <w:szCs w:val="22"/>
        </w:rPr>
        <w:t>15</w:t>
      </w:r>
      <w:r w:rsidR="003D4CC7" w:rsidRPr="005D5677">
        <w:rPr>
          <w:rFonts w:ascii="Arial" w:hAnsi="Arial" w:cs="Arial"/>
          <w:color w:val="000000"/>
          <w:sz w:val="22"/>
          <w:szCs w:val="22"/>
        </w:rPr>
        <w:t xml:space="preserve"> ust. 1 us</w:t>
      </w:r>
      <w:bookmarkStart w:id="0" w:name="_GoBack"/>
      <w:bookmarkEnd w:id="0"/>
      <w:r w:rsidR="003D4CC7" w:rsidRPr="005D5677">
        <w:rPr>
          <w:rFonts w:ascii="Arial" w:hAnsi="Arial" w:cs="Arial"/>
          <w:color w:val="000000"/>
          <w:sz w:val="22"/>
          <w:szCs w:val="22"/>
        </w:rPr>
        <w:t>tawy z dnia 27 marca 2003</w:t>
      </w:r>
      <w:r w:rsidR="00A62533">
        <w:rPr>
          <w:rFonts w:ascii="Arial" w:hAnsi="Arial" w:cs="Arial"/>
          <w:color w:val="000000"/>
          <w:sz w:val="22"/>
          <w:szCs w:val="22"/>
        </w:rPr>
        <w:t xml:space="preserve"> </w:t>
      </w:r>
      <w:r w:rsidR="003D4CC7" w:rsidRPr="005D5677">
        <w:rPr>
          <w:rFonts w:ascii="Arial" w:hAnsi="Arial" w:cs="Arial"/>
          <w:color w:val="000000"/>
          <w:sz w:val="22"/>
          <w:szCs w:val="22"/>
        </w:rPr>
        <w:t>r. o planowaniu i zagospodarowaniu przestrzennym (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. Dz. U. z </w:t>
      </w:r>
      <w:r w:rsidR="00A62533">
        <w:rPr>
          <w:rFonts w:ascii="Arial" w:hAnsi="Arial" w:cs="Arial"/>
          <w:color w:val="000000"/>
          <w:sz w:val="22"/>
          <w:szCs w:val="22"/>
        </w:rPr>
        <w:t>2021 r. poz. 741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 z 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>. zm.</w:t>
      </w:r>
      <w:r w:rsidR="003D4CC7" w:rsidRPr="005D5677">
        <w:rPr>
          <w:rFonts w:ascii="Arial" w:hAnsi="Arial" w:cs="Arial"/>
          <w:color w:val="000000"/>
          <w:sz w:val="22"/>
          <w:szCs w:val="22"/>
        </w:rPr>
        <w:t>)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 w uzasadnieniu przedstawia się w szczególności:</w:t>
      </w:r>
    </w:p>
    <w:p w14:paraId="41272CDF" w14:textId="77777777" w:rsidR="00E23B23" w:rsidRPr="005D5677" w:rsidRDefault="00E23B23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sposób realizacji wymogów wynikających z art. 1 ust 2;</w:t>
      </w:r>
    </w:p>
    <w:p w14:paraId="16F12C79" w14:textId="77777777" w:rsidR="003A4DE5" w:rsidRPr="005D5677" w:rsidRDefault="003A4DE5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sposób realizacji wymogów wynikających z art. 1 ust 3;</w:t>
      </w:r>
    </w:p>
    <w:p w14:paraId="3D43E00B" w14:textId="77777777" w:rsidR="003A4DE5" w:rsidRPr="005D5677" w:rsidRDefault="003A4DE5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sposób realizacji wymogów wynikających z art. 1 ust 4;</w:t>
      </w:r>
    </w:p>
    <w:p w14:paraId="6FF6E7C6" w14:textId="77777777" w:rsidR="00E23B23" w:rsidRPr="005D5677" w:rsidRDefault="00E23B23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zgodność z wynikami analizy, o której mowa w art. 32 ust. 1, wraz z datą uchwały rady gminy, o której mowa w art. 32 ust. 2;</w:t>
      </w:r>
    </w:p>
    <w:p w14:paraId="6E2698B4" w14:textId="77777777" w:rsidR="00E23B23" w:rsidRPr="005D5677" w:rsidRDefault="00E23B23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wpływ na finanse publiczne, w tym budżet gminy.</w:t>
      </w:r>
    </w:p>
    <w:p w14:paraId="59BD224E" w14:textId="77777777" w:rsidR="003A4DE5" w:rsidRPr="005D5677" w:rsidRDefault="003A4DE5" w:rsidP="003A4DE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7DA0059" w14:textId="77777777" w:rsidR="00E23B23" w:rsidRPr="005D5677" w:rsidRDefault="00E23B23" w:rsidP="00E23B23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Ad. 2. </w:t>
      </w:r>
      <w:r w:rsidR="003A4DE5" w:rsidRPr="005D5677">
        <w:rPr>
          <w:rFonts w:ascii="Arial" w:hAnsi="Arial" w:cs="Arial"/>
          <w:color w:val="000000"/>
          <w:sz w:val="22"/>
          <w:szCs w:val="22"/>
        </w:rPr>
        <w:t xml:space="preserve">pkt </w:t>
      </w:r>
      <w:r w:rsidRPr="005D5677">
        <w:rPr>
          <w:rFonts w:ascii="Arial" w:hAnsi="Arial" w:cs="Arial"/>
          <w:color w:val="000000"/>
          <w:sz w:val="22"/>
          <w:szCs w:val="22"/>
        </w:rPr>
        <w:t>1. Sposób realizacji wymogów wynikających z art. 1 ust 2 winien uwzględniać zwłaszcza:</w:t>
      </w:r>
      <w:r w:rsidR="00E4619E" w:rsidRPr="005D5677">
        <w:rPr>
          <w:rFonts w:ascii="Arial" w:hAnsi="Arial" w:cs="Arial"/>
          <w:color w:val="000000"/>
          <w:sz w:val="22"/>
          <w:szCs w:val="22"/>
        </w:rPr>
        <w:t xml:space="preserve"> „W planowaniu i zagospodarowaniu przestrzennym uwzględnia się zwłaszcza: </w:t>
      </w:r>
    </w:p>
    <w:p w14:paraId="114C3365" w14:textId="77777777" w:rsidR="00E23B23" w:rsidRPr="005D5677" w:rsidRDefault="00E23B23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ładu przestrzennego, w tym urbanistyki i architektury;</w:t>
      </w:r>
    </w:p>
    <w:p w14:paraId="335C7419" w14:textId="77777777" w:rsidR="00E23B23" w:rsidRPr="005D5677" w:rsidRDefault="00E23B23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architektoniczne i krajobrazowe;</w:t>
      </w:r>
    </w:p>
    <w:p w14:paraId="7CDEA4B7" w14:textId="77777777" w:rsidR="00E23B23" w:rsidRPr="005D5677" w:rsidRDefault="00E23B23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ochrony środowiska, w tym gospodarowania wodami i ochrony gruntów rolnych i leśnych;</w:t>
      </w:r>
    </w:p>
    <w:p w14:paraId="0462052F" w14:textId="77777777" w:rsidR="00E23B23" w:rsidRPr="005D5677" w:rsidRDefault="00E23B23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wymagania ochrony </w:t>
      </w:r>
      <w:r w:rsidR="006B56CB" w:rsidRPr="005D5677">
        <w:rPr>
          <w:rFonts w:ascii="Arial" w:hAnsi="Arial" w:cs="Arial"/>
          <w:color w:val="000000"/>
          <w:sz w:val="22"/>
          <w:szCs w:val="22"/>
        </w:rPr>
        <w:t>dziedzictwa kulturowego i zabytków oraz dóbr kultury współczesnej;</w:t>
      </w:r>
    </w:p>
    <w:p w14:paraId="3F6D8390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ochrony zdrowia oraz bezpieczeństwa ludzi i mienia, a także potrzeby osób niepełnosprawnych;</w:t>
      </w:r>
    </w:p>
    <w:p w14:paraId="675CFA96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ekonomiczne przestrzeni;</w:t>
      </w:r>
    </w:p>
    <w:p w14:paraId="75062D12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prawo własności;</w:t>
      </w:r>
    </w:p>
    <w:p w14:paraId="08FC10EA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obronności i bezpieczeństwa państwa;</w:t>
      </w:r>
    </w:p>
    <w:p w14:paraId="4921A0C6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interesu publicznego;</w:t>
      </w:r>
    </w:p>
    <w:p w14:paraId="2A219583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w zakresie rozwoju infrastruktury technicznej, w szczególności sieci szerokopasmowych;</w:t>
      </w:r>
    </w:p>
    <w:p w14:paraId="6571844D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14:paraId="4EED6346" w14:textId="77777777" w:rsidR="00E4619E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zachowanie</w:t>
      </w:r>
      <w:r w:rsidR="00E4619E" w:rsidRPr="005D5677">
        <w:rPr>
          <w:rFonts w:ascii="Arial" w:hAnsi="Arial" w:cs="Arial"/>
          <w:color w:val="000000"/>
          <w:sz w:val="22"/>
          <w:szCs w:val="22"/>
        </w:rPr>
        <w:t xml:space="preserve"> jawności i przejrzystości procedur planistycznych;</w:t>
      </w:r>
    </w:p>
    <w:p w14:paraId="04066474" w14:textId="77777777" w:rsidR="006B56CB" w:rsidRPr="005D5677" w:rsidRDefault="00E4619E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potrzebę zapewnienia odpowiedniej ilości i jakości wody, do celów zaopatrzenia ludności.”</w:t>
      </w:r>
    </w:p>
    <w:p w14:paraId="04485876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667661AF" w14:textId="5529383B" w:rsidR="003D4CC7" w:rsidRPr="005D5677" w:rsidRDefault="00A62533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</w:t>
      </w:r>
      <w:r w:rsidRPr="00A441D9">
        <w:rPr>
          <w:rFonts w:ascii="Arial" w:hAnsi="Arial" w:cs="Arial"/>
          <w:color w:val="000000"/>
          <w:sz w:val="22"/>
          <w:szCs w:val="22"/>
        </w:rPr>
        <w:t>mian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Pr="00A441D9">
        <w:rPr>
          <w:rFonts w:ascii="Arial" w:hAnsi="Arial" w:cs="Arial"/>
          <w:color w:val="000000"/>
          <w:sz w:val="22"/>
          <w:szCs w:val="22"/>
        </w:rPr>
        <w:t xml:space="preserve"> miejscowego planu zagospodarowania przestrzennego miejscowości Jurata w gminie Jastarnia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 </w:t>
      </w:r>
      <w:r w:rsidR="00BE478A" w:rsidRPr="005D5677">
        <w:rPr>
          <w:rFonts w:ascii="Arial" w:hAnsi="Arial" w:cs="Arial"/>
          <w:color w:val="000000"/>
          <w:sz w:val="22"/>
          <w:szCs w:val="22"/>
        </w:rPr>
        <w:t>u</w:t>
      </w:r>
      <w:r w:rsidR="00243295" w:rsidRPr="005D5677">
        <w:rPr>
          <w:rFonts w:ascii="Arial" w:hAnsi="Arial" w:cs="Arial"/>
          <w:color w:val="000000"/>
          <w:sz w:val="22"/>
          <w:szCs w:val="22"/>
        </w:rPr>
        <w:t>względnia:</w:t>
      </w:r>
    </w:p>
    <w:p w14:paraId="668E66F7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ładu przestrzennego, w tym urbanistyki i architektury;</w:t>
      </w:r>
    </w:p>
    <w:p w14:paraId="0010FD42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architektoniczne i krajobrazowe;</w:t>
      </w:r>
    </w:p>
    <w:p w14:paraId="26D07331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ochrony środowiska, w tym gospodarowania wodami i ochrony gruntów rolnych i leśnych;</w:t>
      </w:r>
    </w:p>
    <w:p w14:paraId="25DFEAB5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ochrony dziedzictwa kulturowego i zabytków oraz dóbr kultury współczesnej;</w:t>
      </w:r>
    </w:p>
    <w:p w14:paraId="1A3BE2F2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ochrony zdrowia oraz bezpieczeństwa ludzi i mienia, a także potrzeby osób niepełnosprawnych;</w:t>
      </w:r>
    </w:p>
    <w:p w14:paraId="067E1271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ekonomiczne przestrzeni;</w:t>
      </w:r>
    </w:p>
    <w:p w14:paraId="2D963931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prawo własności;</w:t>
      </w:r>
    </w:p>
    <w:p w14:paraId="771CD2DB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obronności i bezpieczeństwa państwa;</w:t>
      </w:r>
    </w:p>
    <w:p w14:paraId="27D21565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interesu publicznego;</w:t>
      </w:r>
    </w:p>
    <w:p w14:paraId="418B84A8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lastRenderedPageBreak/>
        <w:t>potrzeby w zakresie rozwoju infrastruktury technicznej, w szczególności sieci szerokopasmowych;</w:t>
      </w:r>
    </w:p>
    <w:p w14:paraId="206CE704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potrzebę zapewnienia odpowiedniej ilości i jakości wody, do celów zaopatrzenia ludności.</w:t>
      </w:r>
    </w:p>
    <w:p w14:paraId="0CE750F5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198BF1" w14:textId="2BAE6091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W procedurze sporządzania </w:t>
      </w:r>
      <w:r w:rsidR="00A441D9" w:rsidRPr="00A441D9">
        <w:rPr>
          <w:rFonts w:ascii="Arial" w:hAnsi="Arial" w:cs="Arial"/>
          <w:color w:val="000000"/>
          <w:sz w:val="22"/>
          <w:szCs w:val="22"/>
        </w:rPr>
        <w:t>zmiany miejscowego planu zagospodarowania przestrzennego miejscowości Jurata w gminie Jastarnia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 spełniono:</w:t>
      </w:r>
    </w:p>
    <w:p w14:paraId="6C1A5438" w14:textId="77777777" w:rsidR="00243295" w:rsidRPr="003B735F" w:rsidRDefault="00243295" w:rsidP="00243295">
      <w:pPr>
        <w:numPr>
          <w:ilvl w:val="0"/>
          <w:numId w:val="1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735F">
        <w:rPr>
          <w:rFonts w:ascii="Arial" w:hAnsi="Arial" w:cs="Arial"/>
          <w:color w:val="000000" w:themeColor="text1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14:paraId="491DE6F9" w14:textId="77777777" w:rsidR="00243295" w:rsidRPr="005D5677" w:rsidRDefault="00243295" w:rsidP="00243295">
      <w:pPr>
        <w:numPr>
          <w:ilvl w:val="0"/>
          <w:numId w:val="15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zachowano jawność i przejrzystość procedur planistycznych.</w:t>
      </w:r>
    </w:p>
    <w:p w14:paraId="1B32B766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03B28ED6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41E65DB" w14:textId="77777777" w:rsidR="006B56CB" w:rsidRPr="005D5677" w:rsidRDefault="00E4619E" w:rsidP="006B56C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Ad. 2. </w:t>
      </w:r>
      <w:r w:rsidR="003A4DE5" w:rsidRPr="005D5677">
        <w:rPr>
          <w:rFonts w:ascii="Arial" w:hAnsi="Arial" w:cs="Arial"/>
          <w:color w:val="000000"/>
          <w:sz w:val="22"/>
          <w:szCs w:val="22"/>
        </w:rPr>
        <w:t xml:space="preserve">pkt 2. </w:t>
      </w:r>
      <w:r w:rsidR="006B56CB" w:rsidRPr="005D5677">
        <w:rPr>
          <w:rFonts w:ascii="Arial" w:hAnsi="Arial" w:cs="Arial"/>
          <w:color w:val="000000"/>
          <w:sz w:val="22"/>
          <w:szCs w:val="22"/>
        </w:rPr>
        <w:t xml:space="preserve">Sposób realizacji wymogów wynikających z art. 1 ust </w:t>
      </w:r>
      <w:r w:rsidRPr="005D5677">
        <w:rPr>
          <w:rFonts w:ascii="Arial" w:hAnsi="Arial" w:cs="Arial"/>
          <w:color w:val="000000"/>
          <w:sz w:val="22"/>
          <w:szCs w:val="22"/>
        </w:rPr>
        <w:t>3</w:t>
      </w:r>
      <w:r w:rsidR="006B56CB" w:rsidRPr="005D5677">
        <w:rPr>
          <w:rFonts w:ascii="Arial" w:hAnsi="Arial" w:cs="Arial"/>
          <w:color w:val="000000"/>
          <w:sz w:val="22"/>
          <w:szCs w:val="22"/>
        </w:rPr>
        <w:t xml:space="preserve"> winien uwzględniać zwłaszcza: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 „Ustalając przeznaczenie terenu lub określając potencjalny sposób zagospodarowania i korzystania z terenu, organ waży interes publiczny i interesy społeczne, w tym zgłaszane w postaci wniosków i uwag, zmierzające do ochrony istniejącego stanu zagospodarowania terenu, jak i zmian w zakresie jego zagospodarowania, a także analizy ekonomiczne, środowiskowe i społeczne.”</w:t>
      </w:r>
    </w:p>
    <w:p w14:paraId="4D3672A7" w14:textId="77777777" w:rsidR="00E4619E" w:rsidRPr="005D5677" w:rsidRDefault="00E4619E" w:rsidP="006B56CB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CD94051" w14:textId="0D1884FD" w:rsidR="00DB5119" w:rsidRPr="003B735F" w:rsidRDefault="00DB5119" w:rsidP="006B56C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735F">
        <w:rPr>
          <w:rFonts w:ascii="Arial" w:hAnsi="Arial" w:cs="Arial"/>
          <w:color w:val="000000" w:themeColor="text1"/>
          <w:sz w:val="22"/>
          <w:szCs w:val="22"/>
        </w:rPr>
        <w:t xml:space="preserve">Ustalając przeznaczenie terenu lub określając potencjalny sposób zagospodarowania i korzystania z terenu w procedurze sporządzania </w:t>
      </w:r>
      <w:r w:rsidR="00A62533" w:rsidRPr="00A441D9">
        <w:rPr>
          <w:rFonts w:ascii="Arial" w:hAnsi="Arial" w:cs="Arial"/>
          <w:color w:val="000000"/>
          <w:sz w:val="22"/>
          <w:szCs w:val="22"/>
        </w:rPr>
        <w:t>zmiany miejscowego planu zagospodarowania przestrzennego miejscowości Jurata w gminie Jastarnia</w:t>
      </w:r>
      <w:r w:rsidRPr="003B735F">
        <w:rPr>
          <w:rFonts w:ascii="Arial" w:hAnsi="Arial" w:cs="Arial"/>
          <w:color w:val="000000" w:themeColor="text1"/>
          <w:sz w:val="22"/>
          <w:szCs w:val="22"/>
        </w:rPr>
        <w:t>, organ wyważył interes publiczny i interesy społeczne, w tym zgłaszane w postaci wniosków i uwag, zmierzające do ochrony istniejącego stanu zagospodarowania terenu, jak i zmian w zakresie jego zagospodarowania, a także przeprowadził analizy ekonomiczne, środowiskowe i społeczne.</w:t>
      </w:r>
    </w:p>
    <w:p w14:paraId="7585407C" w14:textId="77777777" w:rsidR="00DB5119" w:rsidRPr="005D5677" w:rsidRDefault="00DB5119" w:rsidP="006B56CB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1407C5D1" w14:textId="77777777" w:rsidR="00E4619E" w:rsidRPr="005D5677" w:rsidRDefault="00E4619E" w:rsidP="006B56C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Ad. 2. </w:t>
      </w:r>
      <w:r w:rsidR="003A4DE5" w:rsidRPr="005D5677">
        <w:rPr>
          <w:rFonts w:ascii="Arial" w:hAnsi="Arial" w:cs="Arial"/>
          <w:color w:val="000000"/>
          <w:sz w:val="22"/>
          <w:szCs w:val="22"/>
        </w:rPr>
        <w:t xml:space="preserve">pkt 3. 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Sposób realizacji wymogów wynikających z art. 1 ust 4 winien uwzględniać zwłaszcza: „W przypadku sytuowania nowej zabudowy, uwzględnienie wymagań ładu przestrzennego, efektywnego gospodarowania przestrzenią oraz walorów ekonomicznych </w:t>
      </w:r>
      <w:r w:rsidR="00E74FC4" w:rsidRPr="005D5677">
        <w:rPr>
          <w:rFonts w:ascii="Arial" w:hAnsi="Arial" w:cs="Arial"/>
          <w:color w:val="000000"/>
          <w:sz w:val="22"/>
          <w:szCs w:val="22"/>
        </w:rPr>
        <w:t xml:space="preserve">przestrzeni 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następuje poprzez: </w:t>
      </w:r>
    </w:p>
    <w:p w14:paraId="093CA4A4" w14:textId="77777777" w:rsidR="00F53229" w:rsidRPr="005D5677" w:rsidRDefault="00F53229" w:rsidP="006B56CB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kształtowanie struktur przestrzennych przy uwzględnieniu dążenia do minimalizowania transportochłonności układu przestrzennego;</w:t>
      </w:r>
    </w:p>
    <w:p w14:paraId="7684E684" w14:textId="77777777" w:rsidR="00F53229" w:rsidRPr="005D5677" w:rsidRDefault="00F53229" w:rsidP="006B56CB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lokalizowania nowej zabudowy mieszkaniowej w sposób umożliwiający mieszkańcom maksymalne wykorzystanie publicznego transportu zbiorowego jako podstawowego środka transportu;</w:t>
      </w:r>
    </w:p>
    <w:p w14:paraId="638C45F8" w14:textId="77777777" w:rsidR="00E74FC4" w:rsidRPr="005D5677" w:rsidRDefault="00F53229" w:rsidP="006B56CB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zapewnienie rozwiązań</w:t>
      </w:r>
      <w:r w:rsidR="00E74FC4" w:rsidRPr="005D5677">
        <w:rPr>
          <w:rFonts w:ascii="Arial" w:hAnsi="Arial" w:cs="Arial"/>
          <w:color w:val="000000"/>
          <w:sz w:val="22"/>
          <w:szCs w:val="22"/>
        </w:rPr>
        <w:t xml:space="preserve"> przestrzennych, ułatwiających przemieszczanie się pieszych i rowerzystów;</w:t>
      </w:r>
    </w:p>
    <w:p w14:paraId="2EFB69D7" w14:textId="77777777" w:rsidR="003B735F" w:rsidRPr="00F6563C" w:rsidRDefault="003B735F" w:rsidP="003B735F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6563C">
        <w:rPr>
          <w:rFonts w:ascii="Arial" w:hAnsi="Arial" w:cs="Arial"/>
          <w:color w:val="000000"/>
          <w:sz w:val="22"/>
          <w:szCs w:val="22"/>
        </w:rPr>
        <w:t>dążenie do planowania i lokalizowania nowej zabudowy:</w:t>
      </w:r>
    </w:p>
    <w:p w14:paraId="7E18299B" w14:textId="77777777" w:rsidR="003B735F" w:rsidRPr="00F6563C" w:rsidRDefault="003B735F" w:rsidP="003B735F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6563C">
        <w:rPr>
          <w:rFonts w:ascii="Arial" w:hAnsi="Arial" w:cs="Arial"/>
          <w:color w:val="000000"/>
          <w:sz w:val="22"/>
          <w:szCs w:val="22"/>
        </w:rPr>
        <w:t>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Dz. U. z 2019 r. poz. 1443</w:t>
      </w:r>
      <w:r w:rsidRPr="00F6563C">
        <w:rPr>
          <w:rFonts w:ascii="Arial" w:hAnsi="Arial" w:cs="Arial"/>
          <w:color w:val="000000"/>
          <w:sz w:val="22"/>
          <w:szCs w:val="22"/>
        </w:rPr>
        <w:t>), w szczególności poprzez uzupełnianie istniejącej zabudowy,</w:t>
      </w:r>
    </w:p>
    <w:p w14:paraId="00010A9C" w14:textId="77777777" w:rsidR="003B735F" w:rsidRPr="00F6563C" w:rsidRDefault="003B735F" w:rsidP="003B735F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6563C">
        <w:rPr>
          <w:rFonts w:ascii="Arial" w:hAnsi="Arial" w:cs="Arial"/>
          <w:color w:val="000000"/>
          <w:sz w:val="22"/>
          <w:szCs w:val="22"/>
        </w:rPr>
        <w:t>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zabudowy.”</w:t>
      </w:r>
    </w:p>
    <w:p w14:paraId="3D157B9D" w14:textId="0B2E03F9" w:rsidR="005A68EA" w:rsidRPr="005D5677" w:rsidRDefault="00243295" w:rsidP="00AE1F3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Ustalenia a</w:t>
      </w:r>
      <w:r w:rsidR="005A68EA" w:rsidRPr="005D5677">
        <w:rPr>
          <w:rFonts w:ascii="Arial" w:hAnsi="Arial" w:cs="Arial"/>
          <w:color w:val="000000"/>
          <w:sz w:val="22"/>
          <w:szCs w:val="22"/>
        </w:rPr>
        <w:t xml:space="preserve">rt. 1 ust 4 </w:t>
      </w:r>
      <w:r w:rsidR="00A31126">
        <w:rPr>
          <w:rFonts w:ascii="Arial" w:hAnsi="Arial" w:cs="Arial"/>
          <w:color w:val="000000"/>
          <w:sz w:val="22"/>
          <w:szCs w:val="22"/>
        </w:rPr>
        <w:t>pkt</w:t>
      </w:r>
      <w:r w:rsidR="005A68EA" w:rsidRPr="005D5677">
        <w:rPr>
          <w:rFonts w:ascii="Arial" w:hAnsi="Arial" w:cs="Arial"/>
          <w:color w:val="000000"/>
          <w:sz w:val="22"/>
          <w:szCs w:val="22"/>
        </w:rPr>
        <w:t>. 1 w zakresie kształtowania struktur przestrzennych przy uwzględnieniu dążenia do minimalizowania transportochłonności układu przestrzennego - spełniono.</w:t>
      </w:r>
      <w:r w:rsidR="008A4558" w:rsidRPr="005D5677">
        <w:rPr>
          <w:rFonts w:ascii="Arial" w:hAnsi="Arial" w:cs="Arial"/>
          <w:color w:val="000000"/>
          <w:sz w:val="22"/>
          <w:szCs w:val="22"/>
        </w:rPr>
        <w:t xml:space="preserve"> </w:t>
      </w:r>
      <w:r w:rsidR="00A62533">
        <w:rPr>
          <w:rFonts w:ascii="Arial" w:hAnsi="Arial" w:cs="Arial"/>
          <w:color w:val="000000"/>
          <w:sz w:val="22"/>
          <w:szCs w:val="22"/>
        </w:rPr>
        <w:t xml:space="preserve">Plan </w:t>
      </w:r>
      <w:r w:rsidR="00A62533">
        <w:rPr>
          <w:rFonts w:ascii="Arial" w:hAnsi="Arial" w:cs="Arial"/>
          <w:color w:val="000000"/>
          <w:sz w:val="22"/>
          <w:szCs w:val="22"/>
        </w:rPr>
        <w:t xml:space="preserve">obejmuje zwartą zabudowę istniejącej miejscowości Jurata o w pełni wykształconej strukturze osadniczej i stanowić będzie jej uzupełnienie poprzez wymianę zabudowy </w:t>
      </w:r>
      <w:proofErr w:type="spellStart"/>
      <w:r w:rsidR="00A62533">
        <w:rPr>
          <w:rFonts w:ascii="Arial" w:hAnsi="Arial" w:cs="Arial"/>
          <w:color w:val="000000"/>
          <w:sz w:val="22"/>
          <w:szCs w:val="22"/>
        </w:rPr>
        <w:t>substandardowej</w:t>
      </w:r>
      <w:proofErr w:type="spellEnd"/>
      <w:r w:rsidR="00A62533">
        <w:rPr>
          <w:rFonts w:ascii="Arial" w:hAnsi="Arial" w:cs="Arial"/>
          <w:color w:val="000000"/>
          <w:sz w:val="22"/>
          <w:szCs w:val="22"/>
        </w:rPr>
        <w:t>, rewitalizację obecnej struktury lub intensyfikację zabudowy.</w:t>
      </w:r>
    </w:p>
    <w:p w14:paraId="7C3413B1" w14:textId="67B86964" w:rsidR="00AE1F3A" w:rsidRPr="003B735F" w:rsidRDefault="00243295" w:rsidP="00AE1F3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Ustalenia art</w:t>
      </w:r>
      <w:r w:rsidR="00AE1F3A" w:rsidRPr="005D5677">
        <w:rPr>
          <w:rFonts w:ascii="Arial" w:hAnsi="Arial" w:cs="Arial"/>
          <w:color w:val="000000"/>
          <w:sz w:val="22"/>
          <w:szCs w:val="22"/>
        </w:rPr>
        <w:t xml:space="preserve">. 1 ust 4 </w:t>
      </w:r>
      <w:r w:rsidR="00A31126">
        <w:rPr>
          <w:rFonts w:ascii="Arial" w:hAnsi="Arial" w:cs="Arial"/>
          <w:color w:val="000000"/>
          <w:sz w:val="22"/>
          <w:szCs w:val="22"/>
        </w:rPr>
        <w:t>pkt</w:t>
      </w:r>
      <w:r w:rsidR="00AE1F3A" w:rsidRPr="005D5677">
        <w:rPr>
          <w:rFonts w:ascii="Arial" w:hAnsi="Arial" w:cs="Arial"/>
          <w:color w:val="000000"/>
          <w:sz w:val="22"/>
          <w:szCs w:val="22"/>
        </w:rPr>
        <w:t xml:space="preserve">. </w:t>
      </w:r>
      <w:r w:rsidR="005A68EA" w:rsidRPr="005D5677">
        <w:rPr>
          <w:rFonts w:ascii="Arial" w:hAnsi="Arial" w:cs="Arial"/>
          <w:color w:val="000000"/>
          <w:sz w:val="22"/>
          <w:szCs w:val="22"/>
        </w:rPr>
        <w:t>2</w:t>
      </w:r>
      <w:r w:rsidR="00AE1F3A" w:rsidRPr="005D5677">
        <w:rPr>
          <w:rFonts w:ascii="Arial" w:hAnsi="Arial" w:cs="Arial"/>
          <w:color w:val="000000"/>
          <w:sz w:val="22"/>
          <w:szCs w:val="22"/>
        </w:rPr>
        <w:t xml:space="preserve"> w zakresie lokalizowania nowej zabudowy mieszkaniowej w sposób umożliwiający mieszkańcom maksymalne wykorzystanie publicznego transportu zbior</w:t>
      </w:r>
      <w:r w:rsidR="00AE1F3A" w:rsidRPr="003B735F">
        <w:rPr>
          <w:rFonts w:ascii="Arial" w:hAnsi="Arial" w:cs="Arial"/>
          <w:color w:val="000000" w:themeColor="text1"/>
          <w:sz w:val="22"/>
          <w:szCs w:val="22"/>
        </w:rPr>
        <w:t>owego jako podstawowego środka transportu - spełniono. Obszar miejscowego planu znajduje się na obszarze</w:t>
      </w:r>
      <w:r w:rsidR="002977EF" w:rsidRPr="003B735F">
        <w:rPr>
          <w:rFonts w:ascii="Arial" w:hAnsi="Arial" w:cs="Arial"/>
          <w:color w:val="000000" w:themeColor="text1"/>
          <w:sz w:val="22"/>
          <w:szCs w:val="22"/>
        </w:rPr>
        <w:t>,</w:t>
      </w:r>
      <w:r w:rsidR="00AE1F3A" w:rsidRPr="003B735F">
        <w:rPr>
          <w:rFonts w:ascii="Arial" w:hAnsi="Arial" w:cs="Arial"/>
          <w:color w:val="000000" w:themeColor="text1"/>
          <w:sz w:val="22"/>
          <w:szCs w:val="22"/>
        </w:rPr>
        <w:t xml:space="preserve"> posiadając</w:t>
      </w:r>
      <w:r w:rsidR="002977EF" w:rsidRPr="003B735F">
        <w:rPr>
          <w:rFonts w:ascii="Arial" w:hAnsi="Arial" w:cs="Arial"/>
          <w:color w:val="000000" w:themeColor="text1"/>
          <w:sz w:val="22"/>
          <w:szCs w:val="22"/>
        </w:rPr>
        <w:t>ym</w:t>
      </w:r>
      <w:r w:rsidR="00AE1F3A" w:rsidRPr="003B735F">
        <w:rPr>
          <w:rFonts w:ascii="Arial" w:hAnsi="Arial" w:cs="Arial"/>
          <w:color w:val="000000" w:themeColor="text1"/>
          <w:sz w:val="22"/>
          <w:szCs w:val="22"/>
        </w:rPr>
        <w:t xml:space="preserve"> dostęp do zbiorowego transportu autobusowego</w:t>
      </w:r>
      <w:r w:rsidR="003B735F" w:rsidRPr="003B735F">
        <w:rPr>
          <w:rFonts w:ascii="Arial" w:hAnsi="Arial" w:cs="Arial"/>
          <w:color w:val="000000" w:themeColor="text1"/>
          <w:sz w:val="22"/>
          <w:szCs w:val="22"/>
        </w:rPr>
        <w:t xml:space="preserve"> i kolejowego</w:t>
      </w:r>
      <w:r w:rsidR="00AE1F3A" w:rsidRPr="003B735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4E46F73" w14:textId="73E9AC0C" w:rsidR="00AE1F3A" w:rsidRPr="008D68A3" w:rsidRDefault="00243295" w:rsidP="00AE1F3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D68A3">
        <w:rPr>
          <w:rFonts w:ascii="Arial" w:hAnsi="Arial" w:cs="Arial"/>
          <w:color w:val="000000"/>
          <w:sz w:val="22"/>
          <w:szCs w:val="22"/>
        </w:rPr>
        <w:t>Ustalenia art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. 1 ust 4 ust. 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>3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 w zakresie zapewnienia rozwiązań przestrzennych, ułatwiających przemieszczanie się pieszych i rowerzystów – </w:t>
      </w:r>
      <w:r w:rsidR="002977EF" w:rsidRPr="008D68A3">
        <w:rPr>
          <w:rFonts w:ascii="Arial" w:hAnsi="Arial" w:cs="Arial"/>
          <w:color w:val="000000"/>
          <w:sz w:val="22"/>
          <w:szCs w:val="22"/>
        </w:rPr>
        <w:t>spełniono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. </w:t>
      </w:r>
      <w:r w:rsidR="005D5677" w:rsidRPr="008D68A3">
        <w:rPr>
          <w:rFonts w:ascii="Arial" w:hAnsi="Arial" w:cs="Arial"/>
          <w:color w:val="000000"/>
          <w:sz w:val="22"/>
          <w:szCs w:val="22"/>
        </w:rPr>
        <w:t xml:space="preserve">Plan obejmuje </w:t>
      </w:r>
      <w:r w:rsidR="00137608" w:rsidRPr="008D68A3">
        <w:rPr>
          <w:rFonts w:ascii="Arial" w:hAnsi="Arial" w:cs="Arial"/>
          <w:color w:val="000000"/>
          <w:sz w:val="22"/>
          <w:szCs w:val="22"/>
        </w:rPr>
        <w:t>drog</w:t>
      </w:r>
      <w:r w:rsidR="00A441D9">
        <w:rPr>
          <w:rFonts w:ascii="Arial" w:hAnsi="Arial" w:cs="Arial"/>
          <w:color w:val="000000"/>
          <w:sz w:val="22"/>
          <w:szCs w:val="22"/>
        </w:rPr>
        <w:t>i</w:t>
      </w:r>
      <w:r w:rsidR="00137608" w:rsidRPr="008D68A3">
        <w:rPr>
          <w:rFonts w:ascii="Arial" w:hAnsi="Arial" w:cs="Arial"/>
          <w:color w:val="000000"/>
          <w:sz w:val="22"/>
          <w:szCs w:val="22"/>
        </w:rPr>
        <w:t xml:space="preserve"> publiczn</w:t>
      </w:r>
      <w:r w:rsidR="00A441D9">
        <w:rPr>
          <w:rFonts w:ascii="Arial" w:hAnsi="Arial" w:cs="Arial"/>
          <w:color w:val="000000"/>
          <w:sz w:val="22"/>
          <w:szCs w:val="22"/>
        </w:rPr>
        <w:t>e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 – przestrze</w:t>
      </w:r>
      <w:r w:rsidR="00A441D9">
        <w:rPr>
          <w:rFonts w:ascii="Arial" w:hAnsi="Arial" w:cs="Arial"/>
          <w:color w:val="000000"/>
          <w:sz w:val="22"/>
          <w:szCs w:val="22"/>
        </w:rPr>
        <w:t>nie</w:t>
      </w:r>
      <w:r w:rsidR="008D68A3" w:rsidRPr="008D68A3">
        <w:rPr>
          <w:rFonts w:ascii="Arial" w:hAnsi="Arial" w:cs="Arial"/>
          <w:color w:val="000000"/>
          <w:sz w:val="22"/>
          <w:szCs w:val="22"/>
        </w:rPr>
        <w:t xml:space="preserve"> ogólnodostępn</w:t>
      </w:r>
      <w:r w:rsidR="00A441D9">
        <w:rPr>
          <w:rFonts w:ascii="Arial" w:hAnsi="Arial" w:cs="Arial"/>
          <w:color w:val="000000"/>
          <w:sz w:val="22"/>
          <w:szCs w:val="22"/>
        </w:rPr>
        <w:t>e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, po któr</w:t>
      </w:r>
      <w:r w:rsidR="00A441D9">
        <w:rPr>
          <w:rFonts w:ascii="Arial" w:hAnsi="Arial" w:cs="Arial"/>
          <w:color w:val="000000"/>
          <w:sz w:val="22"/>
          <w:szCs w:val="22"/>
        </w:rPr>
        <w:t>ych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 mogą przemieszczać się piesi i rowerzyści.</w:t>
      </w:r>
      <w:r w:rsidR="00A31126">
        <w:rPr>
          <w:rFonts w:ascii="Arial" w:hAnsi="Arial" w:cs="Arial"/>
          <w:color w:val="000000"/>
          <w:sz w:val="22"/>
          <w:szCs w:val="22"/>
        </w:rPr>
        <w:t xml:space="preserve"> </w:t>
      </w:r>
      <w:r w:rsidR="003B735F">
        <w:rPr>
          <w:rFonts w:ascii="Arial" w:hAnsi="Arial" w:cs="Arial"/>
          <w:color w:val="000000"/>
          <w:sz w:val="22"/>
          <w:szCs w:val="22"/>
        </w:rPr>
        <w:t xml:space="preserve">Jednocześnie </w:t>
      </w:r>
      <w:r w:rsidR="00A31126">
        <w:rPr>
          <w:rFonts w:ascii="Arial" w:hAnsi="Arial" w:cs="Arial"/>
          <w:color w:val="000000"/>
          <w:sz w:val="22"/>
          <w:szCs w:val="22"/>
        </w:rPr>
        <w:t xml:space="preserve">plan </w:t>
      </w:r>
      <w:r w:rsidR="003B735F">
        <w:rPr>
          <w:rFonts w:ascii="Arial" w:hAnsi="Arial" w:cs="Arial"/>
          <w:color w:val="000000"/>
          <w:sz w:val="22"/>
          <w:szCs w:val="22"/>
        </w:rPr>
        <w:t>ustala</w:t>
      </w:r>
      <w:r w:rsidR="00A31126">
        <w:rPr>
          <w:rFonts w:ascii="Arial" w:hAnsi="Arial" w:cs="Arial"/>
          <w:color w:val="000000"/>
          <w:sz w:val="22"/>
          <w:szCs w:val="22"/>
        </w:rPr>
        <w:t xml:space="preserve"> realizację ogólnodostępn</w:t>
      </w:r>
      <w:r w:rsidR="00A441D9">
        <w:rPr>
          <w:rFonts w:ascii="Arial" w:hAnsi="Arial" w:cs="Arial"/>
          <w:color w:val="000000"/>
          <w:sz w:val="22"/>
          <w:szCs w:val="22"/>
        </w:rPr>
        <w:t>ych</w:t>
      </w:r>
      <w:r w:rsidR="00A31126">
        <w:rPr>
          <w:rFonts w:ascii="Arial" w:hAnsi="Arial" w:cs="Arial"/>
          <w:color w:val="000000"/>
          <w:sz w:val="22"/>
          <w:szCs w:val="22"/>
        </w:rPr>
        <w:t xml:space="preserve"> ścież</w:t>
      </w:r>
      <w:r w:rsidR="00A441D9">
        <w:rPr>
          <w:rFonts w:ascii="Arial" w:hAnsi="Arial" w:cs="Arial"/>
          <w:color w:val="000000"/>
          <w:sz w:val="22"/>
          <w:szCs w:val="22"/>
        </w:rPr>
        <w:t>e</w:t>
      </w:r>
      <w:r w:rsidR="00A31126">
        <w:rPr>
          <w:rFonts w:ascii="Arial" w:hAnsi="Arial" w:cs="Arial"/>
          <w:color w:val="000000"/>
          <w:sz w:val="22"/>
          <w:szCs w:val="22"/>
        </w:rPr>
        <w:t>k rowerow</w:t>
      </w:r>
      <w:r w:rsidR="00A441D9">
        <w:rPr>
          <w:rFonts w:ascii="Arial" w:hAnsi="Arial" w:cs="Arial"/>
          <w:color w:val="000000"/>
          <w:sz w:val="22"/>
          <w:szCs w:val="22"/>
        </w:rPr>
        <w:t>ych</w:t>
      </w:r>
      <w:r w:rsidR="00A31126">
        <w:rPr>
          <w:rFonts w:ascii="Arial" w:hAnsi="Arial" w:cs="Arial"/>
          <w:color w:val="000000"/>
          <w:sz w:val="22"/>
          <w:szCs w:val="22"/>
        </w:rPr>
        <w:t>.</w:t>
      </w:r>
    </w:p>
    <w:p w14:paraId="7A947C3F" w14:textId="59A5E545" w:rsidR="005A68EA" w:rsidRPr="00E861AC" w:rsidRDefault="00243295" w:rsidP="005A68EA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8D68A3">
        <w:rPr>
          <w:rFonts w:ascii="Arial" w:hAnsi="Arial" w:cs="Arial"/>
          <w:color w:val="000000"/>
          <w:sz w:val="22"/>
          <w:szCs w:val="22"/>
        </w:rPr>
        <w:t>Ustalenia art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. 1 ust 4 </w:t>
      </w:r>
      <w:r w:rsidR="00E861AC">
        <w:rPr>
          <w:rFonts w:ascii="Arial" w:hAnsi="Arial" w:cs="Arial"/>
          <w:color w:val="000000"/>
          <w:sz w:val="22"/>
          <w:szCs w:val="22"/>
        </w:rPr>
        <w:t>pkt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. 4 lit. a w zakresie 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dążeni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>a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 do planowania i lokalizowania nowej zabudowy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 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 w:rsidR="00E158C9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E158C9">
        <w:rPr>
          <w:rFonts w:ascii="Arial" w:hAnsi="Arial" w:cs="Arial"/>
          <w:color w:val="000000"/>
          <w:sz w:val="22"/>
          <w:szCs w:val="22"/>
        </w:rPr>
        <w:t>. Dz. U. z 2019 r. poz. 1443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), w szczególności poprzez uzupełnianie istniejącej zabudowy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 – </w:t>
      </w:r>
      <w:r w:rsidR="00A441D9">
        <w:rPr>
          <w:rFonts w:ascii="Arial" w:hAnsi="Arial" w:cs="Arial"/>
          <w:color w:val="000000"/>
          <w:sz w:val="22"/>
          <w:szCs w:val="22"/>
        </w:rPr>
        <w:t>spełniono</w:t>
      </w:r>
      <w:r w:rsidR="00E861AC" w:rsidRPr="003B735F">
        <w:rPr>
          <w:rFonts w:ascii="Arial" w:hAnsi="Arial" w:cs="Arial"/>
          <w:color w:val="000000"/>
          <w:sz w:val="22"/>
          <w:szCs w:val="22"/>
        </w:rPr>
        <w:t>.</w:t>
      </w:r>
      <w:r w:rsidR="00A62533">
        <w:rPr>
          <w:rFonts w:ascii="Arial" w:hAnsi="Arial" w:cs="Arial"/>
          <w:color w:val="000000"/>
          <w:sz w:val="22"/>
          <w:szCs w:val="22"/>
        </w:rPr>
        <w:t xml:space="preserve"> Plan</w:t>
      </w:r>
      <w:r w:rsidR="00A62533">
        <w:rPr>
          <w:rFonts w:ascii="Arial" w:hAnsi="Arial" w:cs="Arial"/>
          <w:color w:val="000000"/>
          <w:sz w:val="22"/>
          <w:szCs w:val="22"/>
        </w:rPr>
        <w:t xml:space="preserve"> obejmuje zwartą zabudowę istniejącej miejscowości Jurata o w pełni wykształconej strukturze osadniczej i stanowić będzie jej uzupełnienie poprzez wymianę zabudowy </w:t>
      </w:r>
      <w:proofErr w:type="spellStart"/>
      <w:r w:rsidR="00A62533">
        <w:rPr>
          <w:rFonts w:ascii="Arial" w:hAnsi="Arial" w:cs="Arial"/>
          <w:color w:val="000000"/>
          <w:sz w:val="22"/>
          <w:szCs w:val="22"/>
        </w:rPr>
        <w:t>substandardowej</w:t>
      </w:r>
      <w:proofErr w:type="spellEnd"/>
      <w:r w:rsidR="00A62533">
        <w:rPr>
          <w:rFonts w:ascii="Arial" w:hAnsi="Arial" w:cs="Arial"/>
          <w:color w:val="000000"/>
          <w:sz w:val="22"/>
          <w:szCs w:val="22"/>
        </w:rPr>
        <w:t>, rewitalizację obecnej struktury lub intensyfikację zabudowy.</w:t>
      </w:r>
    </w:p>
    <w:p w14:paraId="2D6F6543" w14:textId="7858994E" w:rsidR="00AE1F3A" w:rsidRPr="00855298" w:rsidRDefault="00243295" w:rsidP="005A68E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D68A3">
        <w:rPr>
          <w:rFonts w:ascii="Arial" w:hAnsi="Arial" w:cs="Arial"/>
          <w:color w:val="000000"/>
          <w:sz w:val="22"/>
          <w:szCs w:val="22"/>
        </w:rPr>
        <w:t>Ustalenia art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. 1 ust 4 ust. 4 lit. b w zakresie dążenia do planowania i lokalizowania nowej zabudowy 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 dla nowej, planowanej </w:t>
      </w:r>
      <w:r w:rsidR="005A68EA" w:rsidRPr="00855298">
        <w:rPr>
          <w:rFonts w:ascii="Arial" w:hAnsi="Arial" w:cs="Arial"/>
          <w:color w:val="000000"/>
          <w:sz w:val="22"/>
          <w:szCs w:val="22"/>
        </w:rPr>
        <w:t xml:space="preserve">zabudowy – nie </w:t>
      </w:r>
      <w:r w:rsidR="00E861AC">
        <w:rPr>
          <w:rFonts w:ascii="Arial" w:hAnsi="Arial" w:cs="Arial"/>
          <w:color w:val="000000"/>
          <w:sz w:val="22"/>
          <w:szCs w:val="22"/>
        </w:rPr>
        <w:t>dotyczy.</w:t>
      </w:r>
    </w:p>
    <w:p w14:paraId="258C963B" w14:textId="77777777" w:rsidR="00AE1F3A" w:rsidRPr="00855298" w:rsidRDefault="00AE1F3A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D6C1593" w14:textId="77777777" w:rsidR="00BE478A" w:rsidRPr="00855298" w:rsidRDefault="003A4DE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55298">
        <w:rPr>
          <w:rFonts w:ascii="Arial" w:hAnsi="Arial" w:cs="Arial"/>
          <w:color w:val="000000"/>
          <w:sz w:val="22"/>
          <w:szCs w:val="22"/>
        </w:rPr>
        <w:t xml:space="preserve">Ad. 2. pkt 4. </w:t>
      </w:r>
    </w:p>
    <w:p w14:paraId="56846E76" w14:textId="1E0A960C" w:rsidR="00BE478A" w:rsidRPr="00E85B22" w:rsidRDefault="00BE478A" w:rsidP="002C598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85B22">
        <w:rPr>
          <w:rFonts w:ascii="Arial" w:hAnsi="Arial" w:cs="Arial"/>
          <w:color w:val="000000" w:themeColor="text1"/>
          <w:sz w:val="22"/>
          <w:szCs w:val="22"/>
        </w:rPr>
        <w:t xml:space="preserve">Zgodność z wynikami analizy, o której mowa w art. 32 ust. 1, wraz z datą uchwały rady gminy, o której mowa w art. 32 ust. 2 – procedura sporządzania </w:t>
      </w:r>
      <w:r w:rsidR="00A441D9" w:rsidRPr="00A441D9">
        <w:rPr>
          <w:rFonts w:ascii="Arial" w:hAnsi="Arial" w:cs="Arial"/>
          <w:color w:val="000000"/>
          <w:sz w:val="22"/>
          <w:szCs w:val="22"/>
        </w:rPr>
        <w:t>zmiany miejscowego planu zagospodarowania przestrzennego miejscowości Jurata w gminie Jastarnia</w:t>
      </w:r>
      <w:r w:rsidR="00A441D9" w:rsidRPr="005D5677">
        <w:rPr>
          <w:rFonts w:ascii="Arial" w:hAnsi="Arial" w:cs="Arial"/>
          <w:color w:val="000000"/>
          <w:sz w:val="22"/>
          <w:szCs w:val="22"/>
        </w:rPr>
        <w:t xml:space="preserve"> </w:t>
      </w:r>
      <w:r w:rsidR="00E85B22" w:rsidRPr="00E85B22">
        <w:rPr>
          <w:rFonts w:ascii="Arial" w:hAnsi="Arial" w:cs="Arial"/>
          <w:color w:val="000000" w:themeColor="text1"/>
          <w:sz w:val="22"/>
          <w:szCs w:val="22"/>
        </w:rPr>
        <w:t>jest</w:t>
      </w:r>
      <w:r w:rsidR="00855298" w:rsidRPr="00E85B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85B22" w:rsidRPr="00E85B22">
        <w:rPr>
          <w:rFonts w:ascii="Arial" w:hAnsi="Arial" w:cs="Arial"/>
          <w:color w:val="000000" w:themeColor="text1"/>
          <w:sz w:val="22"/>
          <w:szCs w:val="22"/>
        </w:rPr>
        <w:t xml:space="preserve">zgodna z </w:t>
      </w:r>
      <w:r w:rsidR="00E861AC" w:rsidRPr="00E861AC">
        <w:rPr>
          <w:rFonts w:ascii="Arial" w:hAnsi="Arial" w:cs="Arial"/>
          <w:color w:val="000000" w:themeColor="text1"/>
          <w:sz w:val="22"/>
          <w:szCs w:val="22"/>
        </w:rPr>
        <w:t>Uchwał</w:t>
      </w:r>
      <w:r w:rsidR="00E861AC">
        <w:rPr>
          <w:rFonts w:ascii="Arial" w:hAnsi="Arial" w:cs="Arial"/>
          <w:color w:val="000000" w:themeColor="text1"/>
          <w:sz w:val="22"/>
          <w:szCs w:val="22"/>
        </w:rPr>
        <w:t>ą</w:t>
      </w:r>
      <w:r w:rsidR="00E861AC" w:rsidRPr="00E861AC">
        <w:rPr>
          <w:rFonts w:ascii="Arial" w:hAnsi="Arial" w:cs="Arial"/>
          <w:color w:val="000000" w:themeColor="text1"/>
          <w:sz w:val="22"/>
          <w:szCs w:val="22"/>
        </w:rPr>
        <w:t xml:space="preserve"> Nr XXXIII/288/2017 Rady miejskiej Jastarni z dnia 30 marca 2017 r. w sprawie aktualności Studium uwarunkowań i kierunków zagospodarowania przestrzennego Gminy Jastarnia oraz miejscowych planów zagospodarowania przestrzennego na obszarze Gminy Jastarni</w:t>
      </w:r>
      <w:r w:rsidR="00E861A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46B546A" w14:textId="77777777" w:rsidR="00136CF7" w:rsidRPr="00136CF7" w:rsidRDefault="00136CF7" w:rsidP="00136CF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49248E5" w14:textId="5BD75C51" w:rsidR="00136CF7" w:rsidRPr="00136CF7" w:rsidRDefault="00136CF7" w:rsidP="00136CF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36CF7">
        <w:rPr>
          <w:rFonts w:ascii="Arial" w:hAnsi="Arial" w:cs="Arial"/>
          <w:color w:val="000000" w:themeColor="text1"/>
          <w:sz w:val="22"/>
          <w:szCs w:val="22"/>
        </w:rPr>
        <w:t>Sposób uwzględnienia uniwersalnego projektowania w planie miejscowym - wdrażanie w życie planu polegać będzie na realizacji inwestycji na podstawie decyzji administracyjnych o pozwoleniu na budowę (dla inwestycji wymagających takiej decyzji). Zgodnie z art. 34 ust. 2 ustawy z dn. 07.07.1994 r. Prawo budowlane (</w:t>
      </w:r>
      <w:proofErr w:type="spellStart"/>
      <w:r w:rsidRPr="00136CF7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136CF7">
        <w:rPr>
          <w:rFonts w:ascii="Arial" w:hAnsi="Arial" w:cs="Arial"/>
          <w:color w:val="000000" w:themeColor="text1"/>
          <w:sz w:val="22"/>
          <w:szCs w:val="22"/>
        </w:rPr>
        <w:t>. Dz. U. z 20</w:t>
      </w:r>
      <w:r w:rsidR="00E861AC">
        <w:rPr>
          <w:rFonts w:ascii="Arial" w:hAnsi="Arial" w:cs="Arial"/>
          <w:color w:val="000000" w:themeColor="text1"/>
          <w:sz w:val="22"/>
          <w:szCs w:val="22"/>
        </w:rPr>
        <w:t>20</w:t>
      </w:r>
      <w:r w:rsidRPr="00136CF7">
        <w:rPr>
          <w:rFonts w:ascii="Arial" w:hAnsi="Arial" w:cs="Arial"/>
          <w:color w:val="000000" w:themeColor="text1"/>
          <w:sz w:val="22"/>
          <w:szCs w:val="22"/>
        </w:rPr>
        <w:t xml:space="preserve"> r. poz. 1</w:t>
      </w:r>
      <w:r w:rsidR="00E861AC">
        <w:rPr>
          <w:rFonts w:ascii="Arial" w:hAnsi="Arial" w:cs="Arial"/>
          <w:color w:val="000000" w:themeColor="text1"/>
          <w:sz w:val="22"/>
          <w:szCs w:val="22"/>
        </w:rPr>
        <w:t>333</w:t>
      </w:r>
      <w:bookmarkStart w:id="1" w:name="_Hlk18614573"/>
      <w:r w:rsidR="00E3497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3497A" w:rsidRPr="00136CF7"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 w:rsidR="00E3497A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E3497A" w:rsidRPr="00136CF7">
        <w:rPr>
          <w:rFonts w:ascii="Arial" w:hAnsi="Arial" w:cs="Arial"/>
          <w:color w:val="000000"/>
          <w:sz w:val="22"/>
          <w:szCs w:val="22"/>
        </w:rPr>
        <w:t>. zm.</w:t>
      </w:r>
      <w:r w:rsidRPr="00136CF7">
        <w:rPr>
          <w:rFonts w:ascii="Arial" w:hAnsi="Arial" w:cs="Arial"/>
          <w:color w:val="000000" w:themeColor="text1"/>
          <w:sz w:val="22"/>
          <w:szCs w:val="22"/>
        </w:rPr>
        <w:t>)</w:t>
      </w:r>
      <w:bookmarkEnd w:id="1"/>
      <w:r w:rsidRPr="00136CF7">
        <w:rPr>
          <w:rFonts w:ascii="Arial" w:hAnsi="Arial" w:cs="Arial"/>
          <w:color w:val="000000" w:themeColor="text1"/>
          <w:sz w:val="22"/>
          <w:szCs w:val="22"/>
        </w:rPr>
        <w:t>: „Zakres i treść projektu budowlanego powinny być dostosowane do specyfiki i charakteru obiektu, stopnia skomplikowania robót budowlanych oraz w zależności od przeznaczenia projektowanego obiektu określać niezbędne warunki do korzystania z obiektu przez osoby ze szczególnymi potrzebami, o których mowa w ustawie z dnia 19 lipca 2019 r. o zapewnianiu dostępności osobom ze szczególnymi potrzebami.”. Proces budowlany na obszarze planu podlegał będzie kontroli właściwych organów na podstawie przepisów odrębnych.</w:t>
      </w:r>
    </w:p>
    <w:p w14:paraId="318E7857" w14:textId="77777777" w:rsidR="003A4DE5" w:rsidRPr="00855298" w:rsidRDefault="003A4DE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1AB626B" w14:textId="6B7988A9" w:rsidR="003A4DE5" w:rsidRPr="00855298" w:rsidRDefault="003A4DE5" w:rsidP="002C598A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855298">
        <w:rPr>
          <w:rFonts w:ascii="Arial" w:hAnsi="Arial" w:cs="Arial"/>
          <w:color w:val="000000"/>
          <w:sz w:val="22"/>
          <w:szCs w:val="22"/>
        </w:rPr>
        <w:t xml:space="preserve">Ad. 2. pkt 5. Wpływ na finanse publiczne, w tym budżet gminy określa „Prognoza skutków finansowych w sprawie uchwalenia </w:t>
      </w:r>
      <w:r w:rsidR="00A441D9" w:rsidRPr="00A441D9">
        <w:rPr>
          <w:rFonts w:ascii="Arial" w:hAnsi="Arial" w:cs="Arial"/>
          <w:color w:val="000000"/>
          <w:sz w:val="22"/>
          <w:szCs w:val="22"/>
        </w:rPr>
        <w:t>zmiany miejscowego planu zagospodarowania przestrzennego miejscowości Jurata w gminie Jastarnia</w:t>
      </w:r>
      <w:r w:rsidRPr="00855298">
        <w:rPr>
          <w:rFonts w:ascii="Arial" w:hAnsi="Arial" w:cs="Arial"/>
          <w:color w:val="000000"/>
          <w:sz w:val="22"/>
          <w:szCs w:val="22"/>
        </w:rPr>
        <w:t>” opracowana w trakcie sporządzania planu.</w:t>
      </w:r>
    </w:p>
    <w:p w14:paraId="66EB8147" w14:textId="77777777" w:rsidR="003A4DE5" w:rsidRPr="005D5677" w:rsidRDefault="003A4DE5" w:rsidP="002C598A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605D111A" w14:textId="0E6F8142" w:rsidR="00243295" w:rsidRPr="00A441D9" w:rsidRDefault="00243295" w:rsidP="00243295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441D9">
        <w:rPr>
          <w:rFonts w:ascii="Arial" w:hAnsi="Arial" w:cs="Arial"/>
          <w:color w:val="000000" w:themeColor="text1"/>
          <w:sz w:val="22"/>
          <w:szCs w:val="22"/>
        </w:rPr>
        <w:t xml:space="preserve">3. </w:t>
      </w:r>
      <w:r w:rsidR="00E861AC" w:rsidRPr="00A441D9">
        <w:rPr>
          <w:rFonts w:ascii="Arial" w:hAnsi="Arial" w:cs="Arial"/>
          <w:color w:val="000000" w:themeColor="text1"/>
          <w:sz w:val="22"/>
          <w:szCs w:val="22"/>
        </w:rPr>
        <w:t>Na obszarze objętym planem obowiązuje miejscowy plan zagospodarowania przestrzennego</w:t>
      </w:r>
      <w:r w:rsidR="00A441D9" w:rsidRPr="00A441D9">
        <w:rPr>
          <w:rFonts w:ascii="Arial" w:hAnsi="Arial" w:cs="Arial"/>
          <w:color w:val="000000" w:themeColor="text1"/>
          <w:sz w:val="22"/>
          <w:szCs w:val="22"/>
        </w:rPr>
        <w:t xml:space="preserve"> miejscowości Jurata w gminie Jastarnia, zatwierdzon</w:t>
      </w:r>
      <w:r w:rsidR="00A441D9">
        <w:rPr>
          <w:rFonts w:ascii="Arial" w:hAnsi="Arial" w:cs="Arial"/>
          <w:color w:val="000000" w:themeColor="text1"/>
          <w:sz w:val="22"/>
          <w:szCs w:val="22"/>
        </w:rPr>
        <w:t>y</w:t>
      </w:r>
      <w:r w:rsidR="00A441D9" w:rsidRPr="00A441D9">
        <w:rPr>
          <w:rFonts w:ascii="Arial" w:hAnsi="Arial" w:cs="Arial"/>
          <w:color w:val="000000" w:themeColor="text1"/>
          <w:sz w:val="22"/>
          <w:szCs w:val="22"/>
        </w:rPr>
        <w:t xml:space="preserve"> uchwałą nr XXVII/276/2013 Rady Miasta Jastarni z dnia 24 czerwca 2013 r. (Dz. Urz. Woj. Pom. z 2013 r. poz. 3213).</w:t>
      </w:r>
    </w:p>
    <w:p w14:paraId="6D65F7AC" w14:textId="76E3443C" w:rsidR="00243295" w:rsidRPr="00855298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E4FEB">
        <w:rPr>
          <w:rFonts w:ascii="Arial" w:hAnsi="Arial" w:cs="Arial"/>
          <w:color w:val="000000"/>
          <w:sz w:val="22"/>
          <w:szCs w:val="22"/>
        </w:rPr>
        <w:t xml:space="preserve">Opracowanie </w:t>
      </w:r>
      <w:r w:rsidR="00A441D9" w:rsidRPr="00A441D9">
        <w:rPr>
          <w:rFonts w:ascii="Arial" w:hAnsi="Arial" w:cs="Arial"/>
          <w:color w:val="000000"/>
          <w:sz w:val="22"/>
          <w:szCs w:val="22"/>
        </w:rPr>
        <w:t>zmiany miejscowego planu zagospodarowania przestrzennego miejscowości Jurata w gminie Jastarnia</w:t>
      </w:r>
      <w:r w:rsidR="00A441D9" w:rsidRPr="005D56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7E4FEB">
        <w:rPr>
          <w:rFonts w:ascii="Arial" w:hAnsi="Arial" w:cs="Arial"/>
          <w:color w:val="000000"/>
          <w:sz w:val="22"/>
          <w:szCs w:val="22"/>
        </w:rPr>
        <w:t>podjęto na podstawie</w:t>
      </w:r>
      <w:r w:rsidRPr="00855298">
        <w:rPr>
          <w:rFonts w:ascii="Arial" w:hAnsi="Arial" w:cs="Arial"/>
          <w:color w:val="000000"/>
          <w:sz w:val="22"/>
          <w:szCs w:val="22"/>
        </w:rPr>
        <w:t xml:space="preserve"> Uchwały </w:t>
      </w:r>
      <w:r w:rsidR="00855298" w:rsidRPr="00855298">
        <w:rPr>
          <w:rFonts w:ascii="Arial" w:hAnsi="Arial" w:cs="Arial"/>
          <w:color w:val="000000"/>
          <w:sz w:val="22"/>
          <w:szCs w:val="22"/>
        </w:rPr>
        <w:t xml:space="preserve">Rady Miejskiej </w:t>
      </w:r>
      <w:r w:rsidR="00E861AC">
        <w:rPr>
          <w:rFonts w:ascii="Arial" w:hAnsi="Arial" w:cs="Arial"/>
          <w:color w:val="000000"/>
          <w:sz w:val="22"/>
          <w:szCs w:val="22"/>
        </w:rPr>
        <w:t>Jastarni</w:t>
      </w:r>
      <w:r w:rsidR="00855298" w:rsidRPr="00855298">
        <w:rPr>
          <w:rFonts w:ascii="Arial" w:hAnsi="Arial" w:cs="Arial"/>
          <w:color w:val="000000"/>
          <w:sz w:val="22"/>
          <w:szCs w:val="22"/>
        </w:rPr>
        <w:t xml:space="preserve"> </w:t>
      </w:r>
      <w:r w:rsidRPr="00855298">
        <w:rPr>
          <w:rFonts w:ascii="Arial" w:hAnsi="Arial" w:cs="Arial"/>
          <w:color w:val="000000"/>
          <w:sz w:val="22"/>
          <w:szCs w:val="22"/>
        </w:rPr>
        <w:t xml:space="preserve">Nr </w:t>
      </w:r>
      <w:bookmarkStart w:id="2" w:name="_Hlk527388476"/>
      <w:r w:rsidR="00A441D9" w:rsidRPr="00A441D9">
        <w:rPr>
          <w:rFonts w:ascii="Arial" w:hAnsi="Arial" w:cs="Arial"/>
          <w:color w:val="000000"/>
          <w:sz w:val="22"/>
          <w:szCs w:val="22"/>
        </w:rPr>
        <w:t xml:space="preserve">XXXIV/306/2017 z dnia 27 kwietnia </w:t>
      </w:r>
      <w:proofErr w:type="spellStart"/>
      <w:r w:rsidR="00A441D9" w:rsidRPr="00A441D9">
        <w:rPr>
          <w:rFonts w:ascii="Arial" w:hAnsi="Arial" w:cs="Arial"/>
          <w:color w:val="000000"/>
          <w:sz w:val="22"/>
          <w:szCs w:val="22"/>
        </w:rPr>
        <w:t>2017r</w:t>
      </w:r>
      <w:proofErr w:type="spellEnd"/>
      <w:r w:rsidR="00A33ACF" w:rsidRPr="00855298">
        <w:rPr>
          <w:rFonts w:ascii="Arial" w:hAnsi="Arial" w:cs="Arial"/>
          <w:color w:val="000000"/>
          <w:sz w:val="22"/>
          <w:szCs w:val="22"/>
        </w:rPr>
        <w:t xml:space="preserve">. </w:t>
      </w:r>
      <w:bookmarkEnd w:id="2"/>
      <w:r w:rsidR="00A441D9" w:rsidRPr="00A441D9">
        <w:rPr>
          <w:rFonts w:ascii="Arial" w:hAnsi="Arial" w:cs="Arial"/>
          <w:color w:val="000000"/>
          <w:sz w:val="22"/>
          <w:szCs w:val="22"/>
        </w:rPr>
        <w:t>Przedmiotem planu jest ustalenie przeznaczenia terenu pod zabudowę mieszkaniową jednorodzinną, mieszkaniową wielorodzinną, usługową, zieleń urządzoną, lasy oraz niezbędną infrastrukturę techniczną i komunikacyjną.</w:t>
      </w:r>
    </w:p>
    <w:p w14:paraId="7BDB6A88" w14:textId="77777777" w:rsidR="00243295" w:rsidRPr="00855298" w:rsidRDefault="00243295" w:rsidP="00243295">
      <w:pPr>
        <w:pStyle w:val="Tekstpodstawowy"/>
        <w:rPr>
          <w:color w:val="000000"/>
        </w:rPr>
      </w:pPr>
      <w:r w:rsidRPr="00A25ECE">
        <w:rPr>
          <w:color w:val="000000"/>
        </w:rPr>
        <w:t xml:space="preserve">Plan miejscowy zawiera ustalenia wynikające z art. 15 ust. 2 ustawy o planowaniu i </w:t>
      </w:r>
      <w:r w:rsidRPr="00855298">
        <w:rPr>
          <w:color w:val="000000"/>
        </w:rPr>
        <w:t>zagospodarowaniu przestrzennym i został sporządzony z uwzględnieniem standardów w zakresie zakresu tekstu planu i rysunku, ustanowionych Rozporządzeniem Ministra Infrastruktury z dn. 26.08.2003r. w sprawie wymaganego zakresu projektu miejscowego planu zagospodarowania przestrzennego (Dz. U. Nr 164, poz. 1587).</w:t>
      </w:r>
    </w:p>
    <w:p w14:paraId="2B92D6B9" w14:textId="5B65F864" w:rsidR="00243295" w:rsidRPr="00855298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55298">
        <w:rPr>
          <w:rFonts w:ascii="Arial" w:hAnsi="Arial" w:cs="Arial"/>
          <w:color w:val="000000"/>
          <w:sz w:val="22"/>
          <w:szCs w:val="22"/>
        </w:rPr>
        <w:t>Tryb sporządzania planu</w:t>
      </w:r>
      <w:r w:rsidR="00A441D9">
        <w:rPr>
          <w:rFonts w:ascii="Arial" w:hAnsi="Arial" w:cs="Arial"/>
          <w:color w:val="000000"/>
          <w:sz w:val="22"/>
          <w:szCs w:val="22"/>
        </w:rPr>
        <w:t xml:space="preserve"> miejscowego</w:t>
      </w:r>
      <w:r w:rsidRPr="00855298">
        <w:rPr>
          <w:rFonts w:ascii="Arial" w:hAnsi="Arial" w:cs="Arial"/>
          <w:color w:val="000000"/>
          <w:sz w:val="22"/>
          <w:szCs w:val="22"/>
        </w:rPr>
        <w:t xml:space="preserve"> został przeprowadzony zgodnie z obowiązującą procedurą narzuconą art. 17 ustawy o planowaniu i zagospodarowaniu przestrzennym (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. Dz. U. z </w:t>
      </w:r>
      <w:r w:rsidR="00A62533">
        <w:rPr>
          <w:rFonts w:ascii="Arial" w:hAnsi="Arial" w:cs="Arial"/>
          <w:color w:val="000000"/>
          <w:sz w:val="22"/>
          <w:szCs w:val="22"/>
        </w:rPr>
        <w:t>2021 r. poz. 741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 z 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>. zm.</w:t>
      </w:r>
      <w:r w:rsidRPr="00855298">
        <w:rPr>
          <w:rFonts w:ascii="Arial" w:hAnsi="Arial" w:cs="Arial"/>
          <w:color w:val="000000"/>
          <w:sz w:val="22"/>
          <w:szCs w:val="22"/>
        </w:rPr>
        <w:t>). Plan spełnia obowiązujące w tym zakresie warunki.</w:t>
      </w:r>
    </w:p>
    <w:p w14:paraId="3B443FAA" w14:textId="77777777" w:rsidR="00243295" w:rsidRPr="00855298" w:rsidRDefault="00243295" w:rsidP="00243295">
      <w:pPr>
        <w:pStyle w:val="Tekstpodstawowy"/>
        <w:rPr>
          <w:color w:val="000000"/>
        </w:rPr>
      </w:pPr>
      <w:r w:rsidRPr="00855298">
        <w:rPr>
          <w:color w:val="000000"/>
        </w:rPr>
        <w:t>Projekt rysunku planu miejscowego został sporządzony na kopii mapy, o której mowa w art. 16 ustawy o planowaniu i zagospodarowaniu przestrzennym, zawierającej obszar objęty opracowaniem wraz z jego niezbędnym otoczeniem. Rysunek planu stanowi załącznik nr 1 do niniejszej uchwały.</w:t>
      </w:r>
    </w:p>
    <w:p w14:paraId="444B2909" w14:textId="115FDBCE" w:rsidR="00243295" w:rsidRPr="00A25ECE" w:rsidRDefault="00243295" w:rsidP="00243295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A25ECE">
        <w:rPr>
          <w:rFonts w:ascii="Arial" w:hAnsi="Arial" w:cs="Arial"/>
          <w:color w:val="000000"/>
          <w:sz w:val="22"/>
          <w:szCs w:val="22"/>
        </w:rPr>
        <w:t xml:space="preserve">Plan miejscowy jest zgodny z ustaleniami 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Studium uwarunkowań i kierunków zagospodarowania przestrzennego gminy </w:t>
      </w:r>
      <w:r w:rsidR="008F2C92">
        <w:rPr>
          <w:rFonts w:ascii="Arial" w:hAnsi="Arial" w:cs="Arial"/>
          <w:color w:val="000000"/>
          <w:sz w:val="22"/>
          <w:szCs w:val="22"/>
        </w:rPr>
        <w:t>Jastarni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, zatwierdzonym uchwałą nr </w:t>
      </w:r>
      <w:r w:rsidR="008F2C92">
        <w:rPr>
          <w:rFonts w:ascii="Arial" w:hAnsi="Arial" w:cs="Arial"/>
          <w:color w:val="000000"/>
          <w:sz w:val="22"/>
          <w:szCs w:val="22"/>
        </w:rPr>
        <w:t>XXXI/193/2005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 Rady </w:t>
      </w:r>
      <w:r w:rsidR="00855298" w:rsidRPr="00A25ECE">
        <w:rPr>
          <w:rFonts w:ascii="Arial" w:hAnsi="Arial" w:cs="Arial"/>
          <w:color w:val="000000"/>
          <w:sz w:val="22"/>
          <w:szCs w:val="22"/>
        </w:rPr>
        <w:t>Miejskiej</w:t>
      </w:r>
      <w:r w:rsidR="008F2C92">
        <w:rPr>
          <w:rFonts w:ascii="Arial" w:hAnsi="Arial" w:cs="Arial"/>
          <w:color w:val="000000"/>
          <w:sz w:val="22"/>
          <w:szCs w:val="22"/>
        </w:rPr>
        <w:t xml:space="preserve"> Jastarni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 z dnia 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>2</w:t>
      </w:r>
      <w:r w:rsidR="008F2C92">
        <w:rPr>
          <w:rFonts w:ascii="Arial" w:hAnsi="Arial" w:cs="Arial"/>
          <w:color w:val="000000"/>
          <w:sz w:val="22"/>
          <w:szCs w:val="22"/>
        </w:rPr>
        <w:t>8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 </w:t>
      </w:r>
      <w:r w:rsidR="008F2C92">
        <w:rPr>
          <w:rFonts w:ascii="Arial" w:hAnsi="Arial" w:cs="Arial"/>
          <w:color w:val="000000"/>
          <w:sz w:val="22"/>
          <w:szCs w:val="22"/>
        </w:rPr>
        <w:t>października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 20</w:t>
      </w:r>
      <w:r w:rsidR="008F2C92">
        <w:rPr>
          <w:rFonts w:ascii="Arial" w:hAnsi="Arial" w:cs="Arial"/>
          <w:color w:val="000000"/>
          <w:sz w:val="22"/>
          <w:szCs w:val="22"/>
        </w:rPr>
        <w:t>05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 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>r.</w:t>
      </w:r>
      <w:r w:rsidR="00A25ECE" w:rsidRPr="00A25EC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25ECE">
        <w:rPr>
          <w:rFonts w:ascii="Arial" w:hAnsi="Arial" w:cs="Arial"/>
          <w:color w:val="000000"/>
          <w:sz w:val="22"/>
          <w:szCs w:val="22"/>
        </w:rPr>
        <w:t>Wyrys</w:t>
      </w:r>
      <w:proofErr w:type="spellEnd"/>
      <w:r w:rsidRPr="00A25ECE">
        <w:rPr>
          <w:rFonts w:ascii="Arial" w:hAnsi="Arial" w:cs="Arial"/>
          <w:color w:val="000000"/>
          <w:sz w:val="22"/>
          <w:szCs w:val="22"/>
        </w:rPr>
        <w:t xml:space="preserve"> ze Studium uwarunkowań i kierunków zagospodarowania przestrzennego 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gminy </w:t>
      </w:r>
      <w:bookmarkStart w:id="3" w:name="_Hlk62816205"/>
      <w:r w:rsidR="00A441D9" w:rsidRPr="00A441D9">
        <w:rPr>
          <w:rFonts w:ascii="Arial" w:hAnsi="Arial" w:cs="Arial"/>
          <w:color w:val="000000"/>
          <w:sz w:val="22"/>
          <w:szCs w:val="22"/>
        </w:rPr>
        <w:t>Jastarni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</w:t>
      </w:r>
      <w:bookmarkEnd w:id="3"/>
      <w:r w:rsidRPr="00A25ECE">
        <w:rPr>
          <w:rFonts w:ascii="Arial" w:hAnsi="Arial" w:cs="Arial"/>
          <w:color w:val="000000"/>
          <w:sz w:val="22"/>
          <w:szCs w:val="22"/>
        </w:rPr>
        <w:t xml:space="preserve">dla obszaru objętego planem </w:t>
      </w:r>
      <w:r w:rsidR="00E85B22">
        <w:rPr>
          <w:rFonts w:ascii="Arial" w:hAnsi="Arial" w:cs="Arial"/>
          <w:color w:val="000000"/>
          <w:sz w:val="22"/>
          <w:szCs w:val="22"/>
        </w:rPr>
        <w:t xml:space="preserve">znajduje się na </w:t>
      </w:r>
      <w:r w:rsidRPr="00A25ECE">
        <w:rPr>
          <w:rFonts w:ascii="Arial" w:hAnsi="Arial" w:cs="Arial"/>
          <w:color w:val="000000"/>
          <w:sz w:val="22"/>
          <w:szCs w:val="22"/>
        </w:rPr>
        <w:t>załącznik</w:t>
      </w:r>
      <w:r w:rsidR="00E85B22">
        <w:rPr>
          <w:rFonts w:ascii="Arial" w:hAnsi="Arial" w:cs="Arial"/>
          <w:color w:val="000000"/>
          <w:sz w:val="22"/>
          <w:szCs w:val="22"/>
        </w:rPr>
        <w:t>u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nr </w:t>
      </w:r>
      <w:r w:rsidR="00E85B22">
        <w:rPr>
          <w:rFonts w:ascii="Arial" w:hAnsi="Arial" w:cs="Arial"/>
          <w:color w:val="000000"/>
          <w:sz w:val="22"/>
          <w:szCs w:val="22"/>
        </w:rPr>
        <w:t>1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do uchwały.</w:t>
      </w:r>
    </w:p>
    <w:p w14:paraId="127214AA" w14:textId="3850A35A" w:rsidR="00243295" w:rsidRPr="00A25ECE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25ECE">
        <w:rPr>
          <w:rFonts w:ascii="Arial" w:hAnsi="Arial" w:cs="Arial"/>
          <w:color w:val="000000"/>
          <w:sz w:val="22"/>
          <w:szCs w:val="22"/>
        </w:rPr>
        <w:t xml:space="preserve">Projekt planu był </w:t>
      </w:r>
      <w:r w:rsidR="00833261">
        <w:rPr>
          <w:rFonts w:ascii="Arial" w:hAnsi="Arial" w:cs="Arial"/>
          <w:color w:val="000000"/>
          <w:sz w:val="22"/>
          <w:szCs w:val="22"/>
        </w:rPr>
        <w:t xml:space="preserve">po raz pierwszy 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wyłożony do publicznego wglądu w dniach od </w:t>
      </w:r>
      <w:proofErr w:type="spellStart"/>
      <w:r w:rsidR="00833261" w:rsidRPr="00C2193B">
        <w:rPr>
          <w:rFonts w:ascii="Arial" w:hAnsi="Arial" w:cs="Arial"/>
          <w:sz w:val="22"/>
          <w:szCs w:val="22"/>
        </w:rPr>
        <w:t>1</w:t>
      </w:r>
      <w:r w:rsidR="00833261">
        <w:rPr>
          <w:rFonts w:ascii="Arial" w:hAnsi="Arial" w:cs="Arial"/>
          <w:sz w:val="22"/>
          <w:szCs w:val="22"/>
        </w:rPr>
        <w:t>8</w:t>
      </w:r>
      <w:r w:rsidR="00833261" w:rsidRPr="00C2193B">
        <w:rPr>
          <w:rFonts w:ascii="Arial" w:hAnsi="Arial" w:cs="Arial"/>
          <w:sz w:val="22"/>
          <w:szCs w:val="22"/>
        </w:rPr>
        <w:t>.0</w:t>
      </w:r>
      <w:r w:rsidR="00833261">
        <w:rPr>
          <w:rFonts w:ascii="Arial" w:hAnsi="Arial" w:cs="Arial"/>
          <w:sz w:val="22"/>
          <w:szCs w:val="22"/>
        </w:rPr>
        <w:t>2</w:t>
      </w:r>
      <w:r w:rsidR="00833261" w:rsidRPr="00C2193B">
        <w:rPr>
          <w:rFonts w:ascii="Arial" w:hAnsi="Arial" w:cs="Arial"/>
          <w:sz w:val="22"/>
          <w:szCs w:val="22"/>
        </w:rPr>
        <w:t>.20</w:t>
      </w:r>
      <w:r w:rsidR="00833261">
        <w:rPr>
          <w:rFonts w:ascii="Arial" w:hAnsi="Arial" w:cs="Arial"/>
          <w:sz w:val="22"/>
          <w:szCs w:val="22"/>
        </w:rPr>
        <w:t>21</w:t>
      </w:r>
      <w:r w:rsidR="00833261" w:rsidRPr="00C2193B">
        <w:rPr>
          <w:rFonts w:ascii="Arial" w:hAnsi="Arial" w:cs="Arial"/>
          <w:sz w:val="22"/>
          <w:szCs w:val="22"/>
        </w:rPr>
        <w:t>r</w:t>
      </w:r>
      <w:proofErr w:type="spellEnd"/>
      <w:r w:rsidR="00833261" w:rsidRPr="00C2193B">
        <w:rPr>
          <w:rFonts w:ascii="Arial" w:hAnsi="Arial" w:cs="Arial"/>
          <w:sz w:val="22"/>
          <w:szCs w:val="22"/>
        </w:rPr>
        <w:t xml:space="preserve">. do </w:t>
      </w:r>
      <w:proofErr w:type="spellStart"/>
      <w:r w:rsidR="00833261">
        <w:rPr>
          <w:rFonts w:ascii="Arial" w:hAnsi="Arial" w:cs="Arial"/>
          <w:sz w:val="22"/>
          <w:szCs w:val="22"/>
        </w:rPr>
        <w:t>15</w:t>
      </w:r>
      <w:r w:rsidR="00833261" w:rsidRPr="00C2193B">
        <w:rPr>
          <w:rFonts w:ascii="Arial" w:hAnsi="Arial" w:cs="Arial"/>
          <w:sz w:val="22"/>
          <w:szCs w:val="22"/>
        </w:rPr>
        <w:t>.0</w:t>
      </w:r>
      <w:r w:rsidR="00833261">
        <w:rPr>
          <w:rFonts w:ascii="Arial" w:hAnsi="Arial" w:cs="Arial"/>
          <w:sz w:val="22"/>
          <w:szCs w:val="22"/>
        </w:rPr>
        <w:t>3</w:t>
      </w:r>
      <w:r w:rsidR="00833261" w:rsidRPr="00C2193B">
        <w:rPr>
          <w:rFonts w:ascii="Arial" w:hAnsi="Arial" w:cs="Arial"/>
          <w:sz w:val="22"/>
          <w:szCs w:val="22"/>
        </w:rPr>
        <w:t>.20</w:t>
      </w:r>
      <w:r w:rsidR="00833261">
        <w:rPr>
          <w:rFonts w:ascii="Arial" w:hAnsi="Arial" w:cs="Arial"/>
          <w:sz w:val="22"/>
          <w:szCs w:val="22"/>
        </w:rPr>
        <w:t>21</w:t>
      </w:r>
      <w:r w:rsidR="00833261" w:rsidRPr="00C2193B">
        <w:rPr>
          <w:rFonts w:ascii="Arial" w:hAnsi="Arial" w:cs="Arial"/>
          <w:sz w:val="22"/>
          <w:szCs w:val="22"/>
        </w:rPr>
        <w:t>r</w:t>
      </w:r>
      <w:proofErr w:type="spellEnd"/>
      <w:r w:rsidR="00833261" w:rsidRPr="00C2193B">
        <w:rPr>
          <w:rFonts w:ascii="Arial" w:hAnsi="Arial" w:cs="Arial"/>
          <w:sz w:val="22"/>
          <w:szCs w:val="22"/>
        </w:rPr>
        <w:t xml:space="preserve">. 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Dyskusję publiczną nad przyjętymi w projekcie planu ustaleniami przeprowadzono w dniu </w:t>
      </w:r>
      <w:proofErr w:type="spellStart"/>
      <w:r w:rsidR="00833261">
        <w:rPr>
          <w:rFonts w:ascii="Arial" w:hAnsi="Arial" w:cs="Arial"/>
          <w:color w:val="000000"/>
          <w:sz w:val="22"/>
          <w:szCs w:val="22"/>
        </w:rPr>
        <w:t>22.02.2021</w:t>
      </w:r>
      <w:r w:rsidRPr="00A25ECE">
        <w:rPr>
          <w:rFonts w:ascii="Arial" w:hAnsi="Arial" w:cs="Arial"/>
          <w:color w:val="000000"/>
          <w:sz w:val="22"/>
          <w:szCs w:val="22"/>
        </w:rPr>
        <w:t>r</w:t>
      </w:r>
      <w:proofErr w:type="spellEnd"/>
      <w:r w:rsidRPr="00A25ECE">
        <w:rPr>
          <w:rFonts w:ascii="Arial" w:hAnsi="Arial" w:cs="Arial"/>
          <w:color w:val="000000"/>
          <w:sz w:val="22"/>
          <w:szCs w:val="22"/>
        </w:rPr>
        <w:t xml:space="preserve">. Uwagi można było składać w okresie 14 dni po zakończeniu wyłożenia </w:t>
      </w:r>
      <w:r w:rsidR="00833261" w:rsidRPr="00C2193B">
        <w:rPr>
          <w:rFonts w:ascii="Arial" w:hAnsi="Arial" w:cs="Arial"/>
          <w:sz w:val="22"/>
          <w:szCs w:val="22"/>
        </w:rPr>
        <w:t xml:space="preserve">(tj. do dnia </w:t>
      </w:r>
      <w:proofErr w:type="spellStart"/>
      <w:r w:rsidR="00833261" w:rsidRPr="00C2193B">
        <w:rPr>
          <w:rFonts w:ascii="Arial" w:hAnsi="Arial" w:cs="Arial"/>
          <w:sz w:val="22"/>
          <w:szCs w:val="22"/>
        </w:rPr>
        <w:t>2</w:t>
      </w:r>
      <w:r w:rsidR="00833261">
        <w:rPr>
          <w:rFonts w:ascii="Arial" w:hAnsi="Arial" w:cs="Arial"/>
          <w:sz w:val="22"/>
          <w:szCs w:val="22"/>
        </w:rPr>
        <w:t>9</w:t>
      </w:r>
      <w:r w:rsidR="00833261" w:rsidRPr="00C2193B">
        <w:rPr>
          <w:rFonts w:ascii="Arial" w:hAnsi="Arial" w:cs="Arial"/>
          <w:sz w:val="22"/>
          <w:szCs w:val="22"/>
        </w:rPr>
        <w:t>.0</w:t>
      </w:r>
      <w:r w:rsidR="00833261">
        <w:rPr>
          <w:rFonts w:ascii="Arial" w:hAnsi="Arial" w:cs="Arial"/>
          <w:sz w:val="22"/>
          <w:szCs w:val="22"/>
        </w:rPr>
        <w:t>3</w:t>
      </w:r>
      <w:r w:rsidR="00833261" w:rsidRPr="00C2193B">
        <w:rPr>
          <w:rFonts w:ascii="Arial" w:hAnsi="Arial" w:cs="Arial"/>
          <w:sz w:val="22"/>
          <w:szCs w:val="22"/>
        </w:rPr>
        <w:t>.20</w:t>
      </w:r>
      <w:r w:rsidR="00833261">
        <w:rPr>
          <w:rFonts w:ascii="Arial" w:hAnsi="Arial" w:cs="Arial"/>
          <w:sz w:val="22"/>
          <w:szCs w:val="22"/>
        </w:rPr>
        <w:t>21</w:t>
      </w:r>
      <w:r w:rsidR="00833261" w:rsidRPr="00C2193B">
        <w:rPr>
          <w:rFonts w:ascii="Arial" w:hAnsi="Arial" w:cs="Arial"/>
          <w:sz w:val="22"/>
          <w:szCs w:val="22"/>
        </w:rPr>
        <w:t>r</w:t>
      </w:r>
      <w:proofErr w:type="spellEnd"/>
      <w:r w:rsidR="00833261" w:rsidRPr="00C2193B">
        <w:rPr>
          <w:rFonts w:ascii="Arial" w:hAnsi="Arial" w:cs="Arial"/>
          <w:sz w:val="22"/>
          <w:szCs w:val="22"/>
        </w:rPr>
        <w:t>.)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. Do planu </w:t>
      </w:r>
      <w:r w:rsidR="009E280C" w:rsidRPr="00A25ECE">
        <w:rPr>
          <w:rFonts w:ascii="Arial" w:hAnsi="Arial" w:cs="Arial"/>
          <w:color w:val="000000"/>
          <w:sz w:val="22"/>
          <w:szCs w:val="22"/>
        </w:rPr>
        <w:t>wniesiono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uwag</w:t>
      </w:r>
      <w:r w:rsidR="00833261">
        <w:rPr>
          <w:rFonts w:ascii="Arial" w:hAnsi="Arial" w:cs="Arial"/>
          <w:color w:val="000000"/>
          <w:sz w:val="22"/>
          <w:szCs w:val="22"/>
        </w:rPr>
        <w:t xml:space="preserve">i 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w wyznaczonym terminie, a załącznik nr </w:t>
      </w:r>
      <w:r w:rsidR="00E85B22">
        <w:rPr>
          <w:rFonts w:ascii="Arial" w:hAnsi="Arial" w:cs="Arial"/>
          <w:color w:val="000000"/>
          <w:sz w:val="22"/>
          <w:szCs w:val="22"/>
        </w:rPr>
        <w:t>2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do niniejszej uchwały stanowi obligatoryjne rozstrzygnięcie w sprawie jej rozpatrzenia. </w:t>
      </w:r>
      <w:r w:rsidR="00833261">
        <w:rPr>
          <w:rFonts w:ascii="Arial" w:hAnsi="Arial" w:cs="Arial"/>
          <w:color w:val="000000"/>
          <w:sz w:val="22"/>
          <w:szCs w:val="22"/>
        </w:rPr>
        <w:t xml:space="preserve">W związku z uwzględnieniem części uwag projekt </w:t>
      </w:r>
      <w:r w:rsidR="00833261" w:rsidRPr="00A25ECE">
        <w:rPr>
          <w:rFonts w:ascii="Arial" w:hAnsi="Arial" w:cs="Arial"/>
          <w:color w:val="000000"/>
          <w:sz w:val="22"/>
          <w:szCs w:val="22"/>
        </w:rPr>
        <w:t xml:space="preserve">planu był </w:t>
      </w:r>
      <w:r w:rsidR="00833261">
        <w:rPr>
          <w:rFonts w:ascii="Arial" w:hAnsi="Arial" w:cs="Arial"/>
          <w:color w:val="000000"/>
          <w:sz w:val="22"/>
          <w:szCs w:val="22"/>
        </w:rPr>
        <w:t xml:space="preserve">po raz </w:t>
      </w:r>
      <w:r w:rsidR="00833261">
        <w:rPr>
          <w:rFonts w:ascii="Arial" w:hAnsi="Arial" w:cs="Arial"/>
          <w:color w:val="000000"/>
          <w:sz w:val="22"/>
          <w:szCs w:val="22"/>
        </w:rPr>
        <w:t>drugi</w:t>
      </w:r>
      <w:r w:rsidR="00833261">
        <w:rPr>
          <w:rFonts w:ascii="Arial" w:hAnsi="Arial" w:cs="Arial"/>
          <w:color w:val="000000"/>
          <w:sz w:val="22"/>
          <w:szCs w:val="22"/>
        </w:rPr>
        <w:t xml:space="preserve"> </w:t>
      </w:r>
      <w:r w:rsidR="00833261" w:rsidRPr="00A25ECE">
        <w:rPr>
          <w:rFonts w:ascii="Arial" w:hAnsi="Arial" w:cs="Arial"/>
          <w:color w:val="000000"/>
          <w:sz w:val="22"/>
          <w:szCs w:val="22"/>
        </w:rPr>
        <w:t xml:space="preserve">wyłożony do publicznego wglądu w dniach od </w:t>
      </w:r>
      <w:r w:rsidR="00833261">
        <w:rPr>
          <w:rFonts w:ascii="Arial" w:hAnsi="Arial" w:cs="Arial"/>
          <w:sz w:val="22"/>
          <w:szCs w:val="22"/>
        </w:rPr>
        <w:t>……………</w:t>
      </w:r>
      <w:proofErr w:type="spellStart"/>
      <w:r w:rsidR="00833261" w:rsidRPr="00C2193B">
        <w:rPr>
          <w:rFonts w:ascii="Arial" w:hAnsi="Arial" w:cs="Arial"/>
          <w:sz w:val="22"/>
          <w:szCs w:val="22"/>
        </w:rPr>
        <w:t>20</w:t>
      </w:r>
      <w:r w:rsidR="00833261">
        <w:rPr>
          <w:rFonts w:ascii="Arial" w:hAnsi="Arial" w:cs="Arial"/>
          <w:sz w:val="22"/>
          <w:szCs w:val="22"/>
        </w:rPr>
        <w:t>21</w:t>
      </w:r>
      <w:r w:rsidR="00833261" w:rsidRPr="00C2193B">
        <w:rPr>
          <w:rFonts w:ascii="Arial" w:hAnsi="Arial" w:cs="Arial"/>
          <w:sz w:val="22"/>
          <w:szCs w:val="22"/>
        </w:rPr>
        <w:t>r</w:t>
      </w:r>
      <w:proofErr w:type="spellEnd"/>
      <w:r w:rsidR="00833261" w:rsidRPr="00C2193B">
        <w:rPr>
          <w:rFonts w:ascii="Arial" w:hAnsi="Arial" w:cs="Arial"/>
          <w:sz w:val="22"/>
          <w:szCs w:val="22"/>
        </w:rPr>
        <w:t xml:space="preserve">. do </w:t>
      </w:r>
      <w:r w:rsidR="00833261">
        <w:rPr>
          <w:rFonts w:ascii="Arial" w:hAnsi="Arial" w:cs="Arial"/>
          <w:sz w:val="22"/>
          <w:szCs w:val="22"/>
        </w:rPr>
        <w:t>……………</w:t>
      </w:r>
      <w:proofErr w:type="spellStart"/>
      <w:r w:rsidR="00833261" w:rsidRPr="00C2193B">
        <w:rPr>
          <w:rFonts w:ascii="Arial" w:hAnsi="Arial" w:cs="Arial"/>
          <w:sz w:val="22"/>
          <w:szCs w:val="22"/>
        </w:rPr>
        <w:t>20</w:t>
      </w:r>
      <w:r w:rsidR="00833261">
        <w:rPr>
          <w:rFonts w:ascii="Arial" w:hAnsi="Arial" w:cs="Arial"/>
          <w:sz w:val="22"/>
          <w:szCs w:val="22"/>
        </w:rPr>
        <w:t>21</w:t>
      </w:r>
      <w:r w:rsidR="00833261" w:rsidRPr="00C2193B">
        <w:rPr>
          <w:rFonts w:ascii="Arial" w:hAnsi="Arial" w:cs="Arial"/>
          <w:sz w:val="22"/>
          <w:szCs w:val="22"/>
        </w:rPr>
        <w:t>r</w:t>
      </w:r>
      <w:proofErr w:type="spellEnd"/>
      <w:r w:rsidR="00833261" w:rsidRPr="00C2193B">
        <w:rPr>
          <w:rFonts w:ascii="Arial" w:hAnsi="Arial" w:cs="Arial"/>
          <w:sz w:val="22"/>
          <w:szCs w:val="22"/>
        </w:rPr>
        <w:t xml:space="preserve">. </w:t>
      </w:r>
      <w:r w:rsidR="00833261" w:rsidRPr="00A25ECE">
        <w:rPr>
          <w:rFonts w:ascii="Arial" w:hAnsi="Arial" w:cs="Arial"/>
          <w:color w:val="000000"/>
          <w:sz w:val="22"/>
          <w:szCs w:val="22"/>
        </w:rPr>
        <w:t xml:space="preserve">Dyskusję publiczną nad przyjętymi w projekcie planu ustaleniami przeprowadzono w dniu </w:t>
      </w:r>
      <w:r w:rsidR="00833261">
        <w:rPr>
          <w:rFonts w:ascii="Arial" w:hAnsi="Arial" w:cs="Arial"/>
          <w:sz w:val="22"/>
          <w:szCs w:val="22"/>
        </w:rPr>
        <w:t>……………</w:t>
      </w:r>
      <w:proofErr w:type="spellStart"/>
      <w:r w:rsidR="00833261">
        <w:rPr>
          <w:rFonts w:ascii="Arial" w:hAnsi="Arial" w:cs="Arial"/>
          <w:color w:val="000000"/>
          <w:sz w:val="22"/>
          <w:szCs w:val="22"/>
        </w:rPr>
        <w:t>2021</w:t>
      </w:r>
      <w:r w:rsidR="00833261" w:rsidRPr="00A25ECE">
        <w:rPr>
          <w:rFonts w:ascii="Arial" w:hAnsi="Arial" w:cs="Arial"/>
          <w:color w:val="000000"/>
          <w:sz w:val="22"/>
          <w:szCs w:val="22"/>
        </w:rPr>
        <w:t>r</w:t>
      </w:r>
      <w:proofErr w:type="spellEnd"/>
      <w:r w:rsidR="00833261" w:rsidRPr="00A25ECE">
        <w:rPr>
          <w:rFonts w:ascii="Arial" w:hAnsi="Arial" w:cs="Arial"/>
          <w:color w:val="000000"/>
          <w:sz w:val="22"/>
          <w:szCs w:val="22"/>
        </w:rPr>
        <w:t xml:space="preserve">. Uwagi można było składać w okresie 14 dni po zakończeniu wyłożenia </w:t>
      </w:r>
      <w:r w:rsidR="00833261" w:rsidRPr="00C2193B">
        <w:rPr>
          <w:rFonts w:ascii="Arial" w:hAnsi="Arial" w:cs="Arial"/>
          <w:sz w:val="22"/>
          <w:szCs w:val="22"/>
        </w:rPr>
        <w:t xml:space="preserve">(tj. do dnia </w:t>
      </w:r>
      <w:r w:rsidR="00833261">
        <w:rPr>
          <w:rFonts w:ascii="Arial" w:hAnsi="Arial" w:cs="Arial"/>
          <w:sz w:val="22"/>
          <w:szCs w:val="22"/>
        </w:rPr>
        <w:t>……………</w:t>
      </w:r>
      <w:proofErr w:type="spellStart"/>
      <w:r w:rsidR="00833261" w:rsidRPr="00C2193B">
        <w:rPr>
          <w:rFonts w:ascii="Arial" w:hAnsi="Arial" w:cs="Arial"/>
          <w:sz w:val="22"/>
          <w:szCs w:val="22"/>
        </w:rPr>
        <w:t>20</w:t>
      </w:r>
      <w:r w:rsidR="00833261">
        <w:rPr>
          <w:rFonts w:ascii="Arial" w:hAnsi="Arial" w:cs="Arial"/>
          <w:sz w:val="22"/>
          <w:szCs w:val="22"/>
        </w:rPr>
        <w:t>21</w:t>
      </w:r>
      <w:r w:rsidR="00833261" w:rsidRPr="00C2193B">
        <w:rPr>
          <w:rFonts w:ascii="Arial" w:hAnsi="Arial" w:cs="Arial"/>
          <w:sz w:val="22"/>
          <w:szCs w:val="22"/>
        </w:rPr>
        <w:t>r</w:t>
      </w:r>
      <w:proofErr w:type="spellEnd"/>
      <w:r w:rsidR="00833261" w:rsidRPr="00C2193B">
        <w:rPr>
          <w:rFonts w:ascii="Arial" w:hAnsi="Arial" w:cs="Arial"/>
          <w:sz w:val="22"/>
          <w:szCs w:val="22"/>
        </w:rPr>
        <w:t>.)</w:t>
      </w:r>
      <w:r w:rsidR="00833261" w:rsidRPr="00A25ECE">
        <w:rPr>
          <w:rFonts w:ascii="Arial" w:hAnsi="Arial" w:cs="Arial"/>
          <w:color w:val="000000"/>
          <w:sz w:val="22"/>
          <w:szCs w:val="22"/>
        </w:rPr>
        <w:t>. Do planu wniesiono uwag</w:t>
      </w:r>
      <w:r w:rsidR="00833261">
        <w:rPr>
          <w:rFonts w:ascii="Arial" w:hAnsi="Arial" w:cs="Arial"/>
          <w:color w:val="000000"/>
          <w:sz w:val="22"/>
          <w:szCs w:val="22"/>
        </w:rPr>
        <w:t>i</w:t>
      </w:r>
      <w:r w:rsidR="00833261">
        <w:rPr>
          <w:rFonts w:ascii="Arial" w:hAnsi="Arial" w:cs="Arial"/>
          <w:color w:val="000000"/>
          <w:sz w:val="22"/>
          <w:szCs w:val="22"/>
        </w:rPr>
        <w:t xml:space="preserve">/ nie </w:t>
      </w:r>
      <w:r w:rsidR="00833261" w:rsidRPr="00A25ECE">
        <w:rPr>
          <w:rFonts w:ascii="Arial" w:hAnsi="Arial" w:cs="Arial"/>
          <w:color w:val="000000"/>
          <w:sz w:val="22"/>
          <w:szCs w:val="22"/>
        </w:rPr>
        <w:t>wniesiono uwag</w:t>
      </w:r>
      <w:r w:rsidR="00833261">
        <w:rPr>
          <w:rFonts w:ascii="Arial" w:hAnsi="Arial" w:cs="Arial"/>
          <w:color w:val="000000"/>
          <w:sz w:val="22"/>
          <w:szCs w:val="22"/>
        </w:rPr>
        <w:t xml:space="preserve"> </w:t>
      </w:r>
      <w:r w:rsidR="00833261" w:rsidRPr="00A25ECE">
        <w:rPr>
          <w:rFonts w:ascii="Arial" w:hAnsi="Arial" w:cs="Arial"/>
          <w:color w:val="000000"/>
          <w:sz w:val="22"/>
          <w:szCs w:val="22"/>
        </w:rPr>
        <w:t xml:space="preserve">w wyznaczonym terminie, a załącznik nr </w:t>
      </w:r>
      <w:r w:rsidR="00833261">
        <w:rPr>
          <w:rFonts w:ascii="Arial" w:hAnsi="Arial" w:cs="Arial"/>
          <w:color w:val="000000"/>
          <w:sz w:val="22"/>
          <w:szCs w:val="22"/>
        </w:rPr>
        <w:t>2</w:t>
      </w:r>
      <w:r w:rsidR="00833261" w:rsidRPr="00A25ECE">
        <w:rPr>
          <w:rFonts w:ascii="Arial" w:hAnsi="Arial" w:cs="Arial"/>
          <w:color w:val="000000"/>
          <w:sz w:val="22"/>
          <w:szCs w:val="22"/>
        </w:rPr>
        <w:t xml:space="preserve"> do niniejszej uchwały stanowi obligatoryjne rozstrzygnięcie w sprawie jej rozpatrzenia. </w:t>
      </w:r>
    </w:p>
    <w:p w14:paraId="3D8F81CB" w14:textId="7A5DA767" w:rsidR="00243295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25ECE">
        <w:rPr>
          <w:rFonts w:ascii="Arial" w:hAnsi="Arial" w:cs="Arial"/>
          <w:color w:val="000000"/>
          <w:sz w:val="22"/>
          <w:szCs w:val="22"/>
        </w:rPr>
        <w:t>Wymagane na podstawie art. 20 ust. 1 ustawy o planowaniu i zagospodarowaniu przestrzennym r</w:t>
      </w:r>
      <w:r w:rsidRPr="00A25ECE">
        <w:rPr>
          <w:rFonts w:ascii="Arial" w:hAnsi="Arial" w:cs="Arial"/>
          <w:bCs/>
          <w:color w:val="000000"/>
          <w:sz w:val="22"/>
          <w:szCs w:val="22"/>
        </w:rPr>
        <w:t xml:space="preserve">ozstrzygnięcie 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o sposobie realizacji i zasadach finansowania inwestycji z zakresu infrastruktury technicznej, które należą do zadań własnych gminy, stanowi załącznik nr </w:t>
      </w:r>
      <w:r w:rsidR="00E85B22">
        <w:rPr>
          <w:rFonts w:ascii="Arial" w:hAnsi="Arial" w:cs="Arial"/>
          <w:color w:val="000000"/>
          <w:sz w:val="22"/>
          <w:szCs w:val="22"/>
        </w:rPr>
        <w:t>3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do niniejszej uchwały.</w:t>
      </w:r>
    </w:p>
    <w:p w14:paraId="75EC0975" w14:textId="6E517780" w:rsidR="00E3497A" w:rsidRPr="00A25ECE" w:rsidRDefault="00E3497A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EA2E83">
        <w:rPr>
          <w:rFonts w:ascii="Arial" w:hAnsi="Arial" w:cs="Arial"/>
          <w:color w:val="000000"/>
          <w:sz w:val="22"/>
          <w:szCs w:val="22"/>
        </w:rPr>
        <w:t>Wymagan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EA2E83">
        <w:rPr>
          <w:rFonts w:ascii="Arial" w:hAnsi="Arial" w:cs="Arial"/>
          <w:color w:val="000000"/>
          <w:sz w:val="22"/>
          <w:szCs w:val="22"/>
        </w:rPr>
        <w:t xml:space="preserve"> na podstawie art. </w:t>
      </w:r>
      <w:proofErr w:type="spellStart"/>
      <w:r w:rsidRPr="00EA2E83">
        <w:rPr>
          <w:rFonts w:ascii="Arial" w:hAnsi="Arial" w:cs="Arial"/>
          <w:color w:val="000000"/>
          <w:sz w:val="22"/>
          <w:szCs w:val="22"/>
        </w:rPr>
        <w:t>67a</w:t>
      </w:r>
      <w:proofErr w:type="spellEnd"/>
      <w:r w:rsidRPr="00EA2E83">
        <w:rPr>
          <w:rFonts w:ascii="Arial" w:hAnsi="Arial" w:cs="Arial"/>
          <w:color w:val="000000"/>
          <w:sz w:val="22"/>
          <w:szCs w:val="22"/>
        </w:rPr>
        <w:t xml:space="preserve"> ust. </w:t>
      </w:r>
      <w:r w:rsidR="00833261">
        <w:rPr>
          <w:rFonts w:ascii="Arial" w:hAnsi="Arial" w:cs="Arial"/>
          <w:color w:val="000000"/>
          <w:sz w:val="22"/>
          <w:szCs w:val="22"/>
        </w:rPr>
        <w:t xml:space="preserve">3 i </w:t>
      </w:r>
      <w:r w:rsidRPr="00EA2E83">
        <w:rPr>
          <w:rFonts w:ascii="Arial" w:hAnsi="Arial" w:cs="Arial"/>
          <w:color w:val="000000"/>
          <w:sz w:val="22"/>
          <w:szCs w:val="22"/>
        </w:rPr>
        <w:t>5 ustawy o planowaniu i zagospodarowaniu przestrzennym zbi</w:t>
      </w:r>
      <w:r>
        <w:rPr>
          <w:rFonts w:ascii="Arial" w:hAnsi="Arial" w:cs="Arial"/>
          <w:color w:val="000000"/>
          <w:sz w:val="22"/>
          <w:szCs w:val="22"/>
        </w:rPr>
        <w:t>ó</w:t>
      </w:r>
      <w:r w:rsidRPr="00EA2E83">
        <w:rPr>
          <w:rFonts w:ascii="Arial" w:hAnsi="Arial" w:cs="Arial"/>
          <w:color w:val="000000"/>
          <w:sz w:val="22"/>
          <w:szCs w:val="22"/>
        </w:rPr>
        <w:t>r danych przestrzennych zawartych w planie, stanowi załącznik nr 4 do niniejszej uchwały.</w:t>
      </w:r>
    </w:p>
    <w:p w14:paraId="45731FE3" w14:textId="77777777" w:rsidR="003A4DE5" w:rsidRPr="00A25ECE" w:rsidRDefault="003A4DE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C9B2AD1" w14:textId="77777777" w:rsidR="002D4806" w:rsidRPr="00DA434C" w:rsidRDefault="002C598A" w:rsidP="00C71EA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25ECE">
        <w:rPr>
          <w:rFonts w:ascii="Arial" w:hAnsi="Arial" w:cs="Arial"/>
          <w:color w:val="000000"/>
          <w:sz w:val="22"/>
          <w:szCs w:val="22"/>
        </w:rPr>
        <w:t>W związku z powyższym podjęcie niniejszej uchwały uważa się za uzasadnione.</w:t>
      </w:r>
    </w:p>
    <w:sectPr w:rsidR="002D4806" w:rsidRPr="00DA434C" w:rsidSect="002B2C3D">
      <w:footerReference w:type="even" r:id="rId8"/>
      <w:footerReference w:type="default" r:id="rId9"/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91389" w14:textId="77777777" w:rsidR="00255109" w:rsidRDefault="00255109">
      <w:r>
        <w:separator/>
      </w:r>
    </w:p>
  </w:endnote>
  <w:endnote w:type="continuationSeparator" w:id="0">
    <w:p w14:paraId="6D4168BA" w14:textId="77777777" w:rsidR="00255109" w:rsidRDefault="00255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80510" w14:textId="77777777" w:rsidR="00A5582B" w:rsidRDefault="00A5582B" w:rsidP="00EB15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070B68" w14:textId="77777777" w:rsidR="00A5582B" w:rsidRDefault="00A5582B" w:rsidP="00AA4ED1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F6A6" w14:textId="77777777" w:rsidR="00BE478A" w:rsidRDefault="00BE478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E1A18BF" w14:textId="77777777" w:rsidR="00A5582B" w:rsidRDefault="00A5582B" w:rsidP="00AA4ED1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D8856" w14:textId="77777777" w:rsidR="00255109" w:rsidRDefault="00255109">
      <w:r>
        <w:separator/>
      </w:r>
    </w:p>
  </w:footnote>
  <w:footnote w:type="continuationSeparator" w:id="0">
    <w:p w14:paraId="5FD81877" w14:textId="77777777" w:rsidR="00255109" w:rsidRDefault="00255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E1A44"/>
    <w:multiLevelType w:val="hybridMultilevel"/>
    <w:tmpl w:val="61B4B15C"/>
    <w:lvl w:ilvl="0" w:tplc="4E6A9E6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 w15:restartNumberingAfterBreak="0">
    <w:nsid w:val="061D3741"/>
    <w:multiLevelType w:val="singleLevel"/>
    <w:tmpl w:val="DFBE11D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2" w15:restartNumberingAfterBreak="0">
    <w:nsid w:val="1ACF2CD8"/>
    <w:multiLevelType w:val="hybridMultilevel"/>
    <w:tmpl w:val="1308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4763D"/>
    <w:multiLevelType w:val="hybridMultilevel"/>
    <w:tmpl w:val="1308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456C"/>
    <w:multiLevelType w:val="hybridMultilevel"/>
    <w:tmpl w:val="1308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C47D1"/>
    <w:multiLevelType w:val="hybridMultilevel"/>
    <w:tmpl w:val="B36CB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67D2B"/>
    <w:multiLevelType w:val="singleLevel"/>
    <w:tmpl w:val="817041E8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7" w15:restartNumberingAfterBreak="0">
    <w:nsid w:val="3A8F3C5A"/>
    <w:multiLevelType w:val="singleLevel"/>
    <w:tmpl w:val="1DCA212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8" w15:restartNumberingAfterBreak="0">
    <w:nsid w:val="3E2C6D09"/>
    <w:multiLevelType w:val="hybridMultilevel"/>
    <w:tmpl w:val="1308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CD093F"/>
    <w:multiLevelType w:val="hybridMultilevel"/>
    <w:tmpl w:val="61B4B15C"/>
    <w:lvl w:ilvl="0" w:tplc="4E6A9E6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0" w15:restartNumberingAfterBreak="0">
    <w:nsid w:val="453B3D4F"/>
    <w:multiLevelType w:val="hybridMultilevel"/>
    <w:tmpl w:val="861AF2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A6DD8"/>
    <w:multiLevelType w:val="singleLevel"/>
    <w:tmpl w:val="817041E8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2" w15:restartNumberingAfterBreak="0">
    <w:nsid w:val="624F48A8"/>
    <w:multiLevelType w:val="hybridMultilevel"/>
    <w:tmpl w:val="C0B42E00"/>
    <w:lvl w:ilvl="0" w:tplc="49F48A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9326A2"/>
    <w:multiLevelType w:val="singleLevel"/>
    <w:tmpl w:val="8C9CD9E0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num w:numId="1">
    <w:abstractNumId w:val="1"/>
  </w:num>
  <w:num w:numId="2">
    <w:abstractNumId w:val="13"/>
  </w:num>
  <w:num w:numId="3">
    <w:abstractNumId w:val="1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bCs w:val="0"/>
          <w:i w:val="0"/>
          <w:iCs w:val="0"/>
          <w:sz w:val="22"/>
          <w:szCs w:val="22"/>
        </w:rPr>
      </w:lvl>
    </w:lvlOverride>
  </w:num>
  <w:num w:numId="4">
    <w:abstractNumId w:val="9"/>
  </w:num>
  <w:num w:numId="5">
    <w:abstractNumId w:val="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bCs w:val="0"/>
          <w:i w:val="0"/>
          <w:iCs w:val="0"/>
          <w:sz w:val="22"/>
          <w:szCs w:val="22"/>
        </w:rPr>
      </w:lvl>
    </w:lvlOverride>
  </w:num>
  <w:num w:numId="6">
    <w:abstractNumId w:val="11"/>
  </w:num>
  <w:num w:numId="7">
    <w:abstractNumId w:val="0"/>
  </w:num>
  <w:num w:numId="8">
    <w:abstractNumId w:val="6"/>
  </w:num>
  <w:num w:numId="9">
    <w:abstractNumId w:val="5"/>
  </w:num>
  <w:num w:numId="10">
    <w:abstractNumId w:val="3"/>
  </w:num>
  <w:num w:numId="11">
    <w:abstractNumId w:val="10"/>
  </w:num>
  <w:num w:numId="12">
    <w:abstractNumId w:val="2"/>
  </w:num>
  <w:num w:numId="13">
    <w:abstractNumId w:val="12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2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E02"/>
    <w:rsid w:val="0004270A"/>
    <w:rsid w:val="00053601"/>
    <w:rsid w:val="00060C6A"/>
    <w:rsid w:val="000649E9"/>
    <w:rsid w:val="00074B39"/>
    <w:rsid w:val="000B6E02"/>
    <w:rsid w:val="001102F0"/>
    <w:rsid w:val="00122B86"/>
    <w:rsid w:val="00136CF7"/>
    <w:rsid w:val="00137608"/>
    <w:rsid w:val="00173550"/>
    <w:rsid w:val="00180985"/>
    <w:rsid w:val="00197C99"/>
    <w:rsid w:val="001B1867"/>
    <w:rsid w:val="001B2E49"/>
    <w:rsid w:val="001C30F5"/>
    <w:rsid w:val="00216FCA"/>
    <w:rsid w:val="002400D1"/>
    <w:rsid w:val="00243295"/>
    <w:rsid w:val="00252F64"/>
    <w:rsid w:val="00255109"/>
    <w:rsid w:val="00270678"/>
    <w:rsid w:val="002977EF"/>
    <w:rsid w:val="002B2C3D"/>
    <w:rsid w:val="002B6DE0"/>
    <w:rsid w:val="002C0F76"/>
    <w:rsid w:val="002C598A"/>
    <w:rsid w:val="002D0A24"/>
    <w:rsid w:val="002D3E98"/>
    <w:rsid w:val="002D4806"/>
    <w:rsid w:val="002E375A"/>
    <w:rsid w:val="00331257"/>
    <w:rsid w:val="00355E99"/>
    <w:rsid w:val="00366B97"/>
    <w:rsid w:val="00391588"/>
    <w:rsid w:val="003A4DE5"/>
    <w:rsid w:val="003B735F"/>
    <w:rsid w:val="003D4CC7"/>
    <w:rsid w:val="003E35FE"/>
    <w:rsid w:val="003E4F37"/>
    <w:rsid w:val="00403DFF"/>
    <w:rsid w:val="00460337"/>
    <w:rsid w:val="00465FCE"/>
    <w:rsid w:val="004978A4"/>
    <w:rsid w:val="005136C1"/>
    <w:rsid w:val="00547748"/>
    <w:rsid w:val="00562E61"/>
    <w:rsid w:val="00581B8E"/>
    <w:rsid w:val="005A5CEB"/>
    <w:rsid w:val="005A68EA"/>
    <w:rsid w:val="005C1826"/>
    <w:rsid w:val="005D5677"/>
    <w:rsid w:val="005E154E"/>
    <w:rsid w:val="005F4D1D"/>
    <w:rsid w:val="006031B9"/>
    <w:rsid w:val="006055D0"/>
    <w:rsid w:val="006249E2"/>
    <w:rsid w:val="006458EF"/>
    <w:rsid w:val="006726C1"/>
    <w:rsid w:val="006806F5"/>
    <w:rsid w:val="00692CA8"/>
    <w:rsid w:val="00695A78"/>
    <w:rsid w:val="006B56CB"/>
    <w:rsid w:val="006B764D"/>
    <w:rsid w:val="006F611C"/>
    <w:rsid w:val="00716100"/>
    <w:rsid w:val="007404E7"/>
    <w:rsid w:val="0077002D"/>
    <w:rsid w:val="007733AA"/>
    <w:rsid w:val="007875CA"/>
    <w:rsid w:val="007A182A"/>
    <w:rsid w:val="007B17ED"/>
    <w:rsid w:val="007C190B"/>
    <w:rsid w:val="007C27EE"/>
    <w:rsid w:val="007C3A45"/>
    <w:rsid w:val="007E4FEB"/>
    <w:rsid w:val="007F0074"/>
    <w:rsid w:val="007F5A33"/>
    <w:rsid w:val="00800D32"/>
    <w:rsid w:val="00814398"/>
    <w:rsid w:val="00824EB4"/>
    <w:rsid w:val="00826345"/>
    <w:rsid w:val="00833261"/>
    <w:rsid w:val="008536F9"/>
    <w:rsid w:val="00855298"/>
    <w:rsid w:val="008A4558"/>
    <w:rsid w:val="008C44DB"/>
    <w:rsid w:val="008C73F9"/>
    <w:rsid w:val="008D20AA"/>
    <w:rsid w:val="008D4677"/>
    <w:rsid w:val="008D68A3"/>
    <w:rsid w:val="008F2C92"/>
    <w:rsid w:val="0091411B"/>
    <w:rsid w:val="00914BD5"/>
    <w:rsid w:val="00930D7F"/>
    <w:rsid w:val="00933AFC"/>
    <w:rsid w:val="009437AB"/>
    <w:rsid w:val="009471A4"/>
    <w:rsid w:val="00957D07"/>
    <w:rsid w:val="009A2CAC"/>
    <w:rsid w:val="009E280C"/>
    <w:rsid w:val="009E600A"/>
    <w:rsid w:val="009F76D6"/>
    <w:rsid w:val="00A24AC7"/>
    <w:rsid w:val="00A254B2"/>
    <w:rsid w:val="00A25ECE"/>
    <w:rsid w:val="00A31126"/>
    <w:rsid w:val="00A33ACF"/>
    <w:rsid w:val="00A41091"/>
    <w:rsid w:val="00A441D9"/>
    <w:rsid w:val="00A455B7"/>
    <w:rsid w:val="00A475C7"/>
    <w:rsid w:val="00A52684"/>
    <w:rsid w:val="00A5582B"/>
    <w:rsid w:val="00A62533"/>
    <w:rsid w:val="00A95BEE"/>
    <w:rsid w:val="00AA49DD"/>
    <w:rsid w:val="00AA4ED1"/>
    <w:rsid w:val="00AB6795"/>
    <w:rsid w:val="00AC47A6"/>
    <w:rsid w:val="00AE1F3A"/>
    <w:rsid w:val="00B45A67"/>
    <w:rsid w:val="00B82856"/>
    <w:rsid w:val="00B8482B"/>
    <w:rsid w:val="00B90148"/>
    <w:rsid w:val="00BA4ADD"/>
    <w:rsid w:val="00BC3E9A"/>
    <w:rsid w:val="00BE478A"/>
    <w:rsid w:val="00C71EAA"/>
    <w:rsid w:val="00C72B0A"/>
    <w:rsid w:val="00C73E34"/>
    <w:rsid w:val="00CB4277"/>
    <w:rsid w:val="00CC7570"/>
    <w:rsid w:val="00CD1A6B"/>
    <w:rsid w:val="00D04AD9"/>
    <w:rsid w:val="00D10EB9"/>
    <w:rsid w:val="00D20486"/>
    <w:rsid w:val="00D22888"/>
    <w:rsid w:val="00DA434C"/>
    <w:rsid w:val="00DB5119"/>
    <w:rsid w:val="00DD0288"/>
    <w:rsid w:val="00DE6C5C"/>
    <w:rsid w:val="00E14284"/>
    <w:rsid w:val="00E158C9"/>
    <w:rsid w:val="00E16CD0"/>
    <w:rsid w:val="00E23B23"/>
    <w:rsid w:val="00E3497A"/>
    <w:rsid w:val="00E4619E"/>
    <w:rsid w:val="00E74FC4"/>
    <w:rsid w:val="00E85B22"/>
    <w:rsid w:val="00E861AC"/>
    <w:rsid w:val="00E91C7A"/>
    <w:rsid w:val="00EA0990"/>
    <w:rsid w:val="00EB15C0"/>
    <w:rsid w:val="00EC3996"/>
    <w:rsid w:val="00EC491F"/>
    <w:rsid w:val="00ED4056"/>
    <w:rsid w:val="00ED42D3"/>
    <w:rsid w:val="00F10DD4"/>
    <w:rsid w:val="00F141F7"/>
    <w:rsid w:val="00F47DE9"/>
    <w:rsid w:val="00F53229"/>
    <w:rsid w:val="00F54F15"/>
    <w:rsid w:val="00F76F66"/>
    <w:rsid w:val="00FA3450"/>
    <w:rsid w:val="00FB0160"/>
    <w:rsid w:val="00FB783C"/>
    <w:rsid w:val="00FC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7FA2DC"/>
  <w15:chartTrackingRefBased/>
  <w15:docId w15:val="{0E882C82-BE18-4C98-AA53-C0610D260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861A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B6E02"/>
    <w:pPr>
      <w:spacing w:before="100" w:beforeAutospacing="1" w:after="100" w:afterAutospacing="1"/>
    </w:pPr>
  </w:style>
  <w:style w:type="character" w:styleId="Pogrubienie">
    <w:name w:val="Strong"/>
    <w:qFormat/>
    <w:rsid w:val="000B6E02"/>
    <w:rPr>
      <w:b/>
      <w:bCs/>
    </w:rPr>
  </w:style>
  <w:style w:type="paragraph" w:styleId="Tekstpodstawowy">
    <w:name w:val="Body Text"/>
    <w:basedOn w:val="Normalny"/>
    <w:rsid w:val="00D20486"/>
    <w:pPr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paragraph" w:styleId="Tekstpodstawowy2">
    <w:name w:val="Body Text 2"/>
    <w:basedOn w:val="Normalny"/>
    <w:rsid w:val="006B764D"/>
    <w:pPr>
      <w:spacing w:after="120" w:line="480" w:lineRule="auto"/>
    </w:pPr>
  </w:style>
  <w:style w:type="paragraph" w:styleId="Zwykytekst">
    <w:name w:val="Plain Text"/>
    <w:basedOn w:val="Normalny"/>
    <w:rsid w:val="006B764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B186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B1867"/>
  </w:style>
  <w:style w:type="paragraph" w:styleId="Nagwek">
    <w:name w:val="header"/>
    <w:basedOn w:val="Normalny"/>
    <w:link w:val="NagwekZnak"/>
    <w:rsid w:val="002C0F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C0F76"/>
    <w:rPr>
      <w:sz w:val="24"/>
      <w:szCs w:val="24"/>
    </w:rPr>
  </w:style>
  <w:style w:type="paragraph" w:styleId="Tytu">
    <w:name w:val="Title"/>
    <w:basedOn w:val="Normalny"/>
    <w:link w:val="TytuZnak"/>
    <w:qFormat/>
    <w:rsid w:val="006F611C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0"/>
      <w:szCs w:val="20"/>
    </w:rPr>
  </w:style>
  <w:style w:type="character" w:customStyle="1" w:styleId="TytuZnak">
    <w:name w:val="Tytuł Znak"/>
    <w:link w:val="Tytu"/>
    <w:rsid w:val="006F611C"/>
    <w:rPr>
      <w:rFonts w:ascii="Arial" w:hAnsi="Arial" w:cs="Arial"/>
      <w:b/>
      <w:bCs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BE478A"/>
    <w:rPr>
      <w:sz w:val="24"/>
      <w:szCs w:val="24"/>
    </w:rPr>
  </w:style>
  <w:style w:type="paragraph" w:styleId="Tekstdymka">
    <w:name w:val="Balloon Text"/>
    <w:basedOn w:val="Normalny"/>
    <w:link w:val="TekstdymkaZnak"/>
    <w:rsid w:val="001102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102F0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rsid w:val="00A3112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31126"/>
  </w:style>
  <w:style w:type="character" w:styleId="Odwoanieprzypisudolnego">
    <w:name w:val="footnote reference"/>
    <w:basedOn w:val="Domylnaczcionkaakapitu"/>
    <w:rsid w:val="00A31126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E861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38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57C31-B57E-4206-B3F6-48986FE89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1919</Words>
  <Characters>11516</Characters>
  <Application>Microsoft Office Word</Application>
  <DocSecurity>0</DocSecurity>
  <Lines>95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………………………………</vt:lpstr>
      <vt:lpstr>Uchwała Nr ………………………………</vt:lpstr>
    </vt:vector>
  </TitlesOfParts>
  <Company>HP</Company>
  <LinksUpToDate>false</LinksUpToDate>
  <CharactersWithSpaces>13409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………………………………</dc:title>
  <dc:subject/>
  <dc:creator>STUDIO DZ DANIEL ZAŁUSKI</dc:creator>
  <cp:keywords/>
  <cp:lastModifiedBy>DANIEL ZALUSKI</cp:lastModifiedBy>
  <cp:revision>14</cp:revision>
  <cp:lastPrinted>2021-01-29T11:35:00Z</cp:lastPrinted>
  <dcterms:created xsi:type="dcterms:W3CDTF">2019-11-19T11:31:00Z</dcterms:created>
  <dcterms:modified xsi:type="dcterms:W3CDTF">2021-05-21T11:10:00Z</dcterms:modified>
</cp:coreProperties>
</file>