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BB1" w:rsidRDefault="00E32BB1" w:rsidP="00E32BB1">
      <w:pPr>
        <w:pStyle w:val="Nagwek1"/>
        <w:tabs>
          <w:tab w:val="left" w:pos="284"/>
        </w:tabs>
        <w:jc w:val="left"/>
        <w:rPr>
          <w:b w:val="0"/>
          <w:bCs w:val="0"/>
          <w:i/>
          <w:sz w:val="24"/>
        </w:rPr>
      </w:pPr>
      <w:r>
        <w:rPr>
          <w:b w:val="0"/>
          <w:bCs w:val="0"/>
          <w:i/>
          <w:sz w:val="24"/>
        </w:rPr>
        <w:t>Nr sprawy 271.14.2016</w:t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</w:r>
      <w:r>
        <w:rPr>
          <w:b w:val="0"/>
          <w:bCs w:val="0"/>
          <w:i/>
          <w:sz w:val="24"/>
        </w:rPr>
        <w:tab/>
        <w:t>Załącznik Nr 5 do  SIWZ</w:t>
      </w:r>
      <w:r>
        <w:rPr>
          <w:b w:val="0"/>
          <w:bCs w:val="0"/>
          <w:i/>
        </w:rPr>
        <w:t xml:space="preserve"> </w:t>
      </w:r>
    </w:p>
    <w:p w:rsidR="00E32BB1" w:rsidRPr="00E32BB1" w:rsidRDefault="00E32BB1" w:rsidP="004F56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303C68" w:rsidRPr="00E32BB1" w:rsidRDefault="00A572FF" w:rsidP="00E32B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A572F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WYKAZ PARAMETRÓW TECHNICZNO-U</w:t>
      </w:r>
      <w:r w:rsidRPr="00A572FF">
        <w:rPr>
          <w:rFonts w:ascii="Times New Roman" w:eastAsia="TimesNewRoman,Bold" w:hAnsi="Times New Roman" w:cs="Times New Roman"/>
          <w:b/>
          <w:sz w:val="32"/>
          <w:szCs w:val="32"/>
          <w:lang w:eastAsia="pl-PL"/>
        </w:rPr>
        <w:t>Ż</w:t>
      </w:r>
      <w:r w:rsidRPr="00A572FF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YTKOWYCH OFEROWANEGO SAMOCHODU</w:t>
      </w:r>
    </w:p>
    <w:p w:rsidR="00A572FF" w:rsidRPr="00A572FF" w:rsidRDefault="00A572FF" w:rsidP="00A572F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72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Nazwa oferenta . . . . . . . . . . . . . . . . . . . . . . . . . . . . . . . . . . . . . . . . . . . . . . . . . . . . . . </w:t>
      </w:r>
    </w:p>
    <w:p w:rsidR="00A572FF" w:rsidRPr="00A572FF" w:rsidRDefault="00A572FF" w:rsidP="00A572F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72FF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oferenta . . . . . . . . . . . . . . . . . . . . . . . . . . . . . . . . . . . . . . . . . . . . . . . . . . . . . . .</w:t>
      </w:r>
    </w:p>
    <w:p w:rsidR="00A572FF" w:rsidRPr="00A572FF" w:rsidRDefault="00A572FF" w:rsidP="00A572F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A572FF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Numer</w:t>
      </w:r>
      <w:proofErr w:type="spellEnd"/>
      <w:r w:rsidRPr="00A572FF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proofErr w:type="spellStart"/>
      <w:r w:rsidRPr="00A572FF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telefonu</w:t>
      </w:r>
      <w:proofErr w:type="spellEnd"/>
      <w:r w:rsidRPr="00A572FF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. . . . . . . . . . . . . . . . . . . . . . . . . . . . . . . . . . . . . . . . . . . . . . . . . . . . . .  </w:t>
      </w:r>
    </w:p>
    <w:p w:rsidR="00303C68" w:rsidRPr="00A572FF" w:rsidRDefault="00A572FF" w:rsidP="00A572FF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A572FF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Numer</w:t>
      </w:r>
      <w:proofErr w:type="spellEnd"/>
      <w:r w:rsidRPr="00A572FF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</w:t>
      </w:r>
      <w:proofErr w:type="spellStart"/>
      <w:r w:rsidRPr="00A572FF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fax</w:t>
      </w:r>
      <w:proofErr w:type="spellEnd"/>
      <w:r w:rsidRPr="00A572FF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. . . . . . . . . . . . . . . . . . . . . . . . . . . . . . . . . . . . . . . . . . . . . . . . . . . ………..</w:t>
      </w:r>
    </w:p>
    <w:p w:rsidR="00A572FF" w:rsidRPr="00A572FF" w:rsidRDefault="00A572FF" w:rsidP="00A572FF">
      <w:pPr>
        <w:tabs>
          <w:tab w:val="left" w:pos="0"/>
        </w:tabs>
        <w:spacing w:after="0" w:line="240" w:lineRule="auto"/>
        <w:ind w:right="24" w:hanging="18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572F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Składając ofertę w postępowaniu o zamówienie publiczne prowadzonym </w:t>
      </w:r>
    </w:p>
    <w:p w:rsidR="00A572FF" w:rsidRPr="004F5619" w:rsidRDefault="00A572FF" w:rsidP="004F5619">
      <w:pPr>
        <w:tabs>
          <w:tab w:val="left" w:pos="0"/>
        </w:tabs>
        <w:spacing w:after="0" w:line="240" w:lineRule="auto"/>
        <w:ind w:right="24" w:hanging="18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572F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trybie przetargu nieograniczonego na wykonanie zadania:</w:t>
      </w:r>
      <w:r w:rsidRPr="00A572F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 </w:t>
      </w:r>
    </w:p>
    <w:p w:rsidR="00A572FF" w:rsidRPr="00A572FF" w:rsidRDefault="00A572FF" w:rsidP="00A572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A572FF">
        <w:rPr>
          <w:rFonts w:ascii="Times New Roman" w:eastAsia="Times New Roman" w:hAnsi="Times New Roman" w:cs="Times New Roman"/>
          <w:b/>
          <w:i/>
          <w:sz w:val="24"/>
          <w:szCs w:val="24"/>
          <w:lang w:val="x-none" w:eastAsia="pl-PL"/>
        </w:rPr>
        <w:t>Dostawa średniego samochodu ratowniczo-gaśniczego</w:t>
      </w:r>
    </w:p>
    <w:p w:rsidR="00A572FF" w:rsidRPr="00A572FF" w:rsidRDefault="00A572FF" w:rsidP="00A572F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A572FF">
        <w:rPr>
          <w:rFonts w:ascii="Times New Roman" w:eastAsia="Times New Roman" w:hAnsi="Times New Roman" w:cs="Times New Roman"/>
          <w:b/>
          <w:i/>
          <w:sz w:val="24"/>
          <w:szCs w:val="24"/>
          <w:lang w:val="x-none" w:eastAsia="pl-PL"/>
        </w:rPr>
        <w:t>dla Ochotniczej Straży Pożarnej w Jastarni</w:t>
      </w:r>
    </w:p>
    <w:p w:rsidR="00A572FF" w:rsidRPr="00E32BB1" w:rsidRDefault="00A572FF" w:rsidP="00A572F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</w:p>
    <w:p w:rsidR="00A572FF" w:rsidRPr="00A572FF" w:rsidRDefault="00A572FF" w:rsidP="00A572F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572F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</w:t>
      </w:r>
      <w:r w:rsidRPr="00A572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oferowany przez nas samochód posiada wymienione niżej parametry. 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6662"/>
        <w:gridCol w:w="2551"/>
      </w:tblGrid>
      <w:tr w:rsidR="00192C47" w:rsidRPr="005C6987" w:rsidTr="004F5619">
        <w:tc>
          <w:tcPr>
            <w:tcW w:w="568" w:type="dxa"/>
            <w:vAlign w:val="center"/>
          </w:tcPr>
          <w:p w:rsidR="00192C47" w:rsidRPr="005C6987" w:rsidRDefault="005C6987" w:rsidP="00303C68">
            <w:pPr>
              <w:shd w:val="clear" w:color="auto" w:fill="FFFFFF"/>
              <w:spacing w:after="0" w:line="240" w:lineRule="auto"/>
              <w:ind w:left="5" w:right="-108" w:hanging="1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6662" w:type="dxa"/>
            <w:vAlign w:val="center"/>
          </w:tcPr>
          <w:p w:rsidR="00192C47" w:rsidRPr="005C6987" w:rsidRDefault="00192C47" w:rsidP="00303C68">
            <w:pPr>
              <w:shd w:val="clear" w:color="auto" w:fill="FFFFFF"/>
              <w:spacing w:after="0" w:line="240" w:lineRule="auto"/>
              <w:ind w:left="-3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Wyszczególnienie</w:t>
            </w:r>
          </w:p>
        </w:tc>
        <w:tc>
          <w:tcPr>
            <w:tcW w:w="2551" w:type="dxa"/>
            <w:vAlign w:val="center"/>
          </w:tcPr>
          <w:p w:rsidR="00192C47" w:rsidRPr="005C6987" w:rsidRDefault="0094343E" w:rsidP="00303C68">
            <w:pPr>
              <w:shd w:val="clear" w:color="auto" w:fill="FFFFFF"/>
              <w:spacing w:after="0" w:line="240" w:lineRule="auto"/>
              <w:ind w:left="-136" w:right="-221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Podać dane techniczne pojazdu</w:t>
            </w:r>
          </w:p>
          <w:p w:rsidR="0094343E" w:rsidRPr="005C6987" w:rsidRDefault="0094343E" w:rsidP="00303C68">
            <w:pPr>
              <w:pStyle w:val="Akapitzlist"/>
              <w:shd w:val="clear" w:color="auto" w:fill="FFFFFF"/>
              <w:spacing w:after="0" w:line="240" w:lineRule="auto"/>
              <w:ind w:left="-136" w:right="-221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*Niepotrzebne skreślić</w:t>
            </w:r>
          </w:p>
        </w:tc>
      </w:tr>
      <w:tr w:rsidR="0094343E" w:rsidRPr="005C6987" w:rsidTr="004F5619">
        <w:trPr>
          <w:trHeight w:val="360"/>
        </w:trPr>
        <w:tc>
          <w:tcPr>
            <w:tcW w:w="568" w:type="dxa"/>
            <w:vAlign w:val="center"/>
          </w:tcPr>
          <w:p w:rsidR="0094343E" w:rsidRPr="005C6987" w:rsidRDefault="0094343E" w:rsidP="00303C68">
            <w:pPr>
              <w:shd w:val="clear" w:color="auto" w:fill="FFFFFF"/>
              <w:spacing w:after="0" w:line="240" w:lineRule="auto"/>
              <w:ind w:left="82" w:hanging="14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62" w:type="dxa"/>
            <w:vAlign w:val="center"/>
          </w:tcPr>
          <w:p w:rsidR="0094343E" w:rsidRPr="005C6987" w:rsidRDefault="0094343E" w:rsidP="00303C68">
            <w:pPr>
              <w:shd w:val="clear" w:color="auto" w:fill="FFFFFF"/>
              <w:spacing w:after="0" w:line="240" w:lineRule="auto"/>
              <w:ind w:left="-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Producent, marka, typ pojazdu</w:t>
            </w:r>
          </w:p>
        </w:tc>
        <w:tc>
          <w:tcPr>
            <w:tcW w:w="2551" w:type="dxa"/>
            <w:vAlign w:val="center"/>
          </w:tcPr>
          <w:p w:rsidR="005C6987" w:rsidRDefault="00303C68" w:rsidP="00303C68">
            <w:pPr>
              <w:shd w:val="clear" w:color="auto" w:fill="FFFFFF"/>
              <w:spacing w:after="0" w:line="240" w:lineRule="auto"/>
              <w:ind w:right="-10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……………………….</w:t>
            </w:r>
          </w:p>
          <w:p w:rsidR="00303C68" w:rsidRPr="005C6987" w:rsidRDefault="00303C68" w:rsidP="00303C68">
            <w:pPr>
              <w:shd w:val="clear" w:color="auto" w:fill="FFFFFF"/>
              <w:spacing w:after="0" w:line="240" w:lineRule="auto"/>
              <w:ind w:right="-106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……………………….</w:t>
            </w:r>
          </w:p>
        </w:tc>
      </w:tr>
      <w:tr w:rsidR="0094343E" w:rsidRPr="005C6987" w:rsidTr="004F5619">
        <w:tc>
          <w:tcPr>
            <w:tcW w:w="568" w:type="dxa"/>
            <w:vAlign w:val="center"/>
          </w:tcPr>
          <w:p w:rsidR="0094343E" w:rsidRPr="005C6987" w:rsidRDefault="0094343E" w:rsidP="00303C68">
            <w:pPr>
              <w:shd w:val="clear" w:color="auto" w:fill="FFFFFF"/>
              <w:spacing w:after="0" w:line="240" w:lineRule="auto"/>
              <w:ind w:left="82" w:hanging="14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6662" w:type="dxa"/>
            <w:vAlign w:val="center"/>
          </w:tcPr>
          <w:p w:rsidR="0094343E" w:rsidRPr="005C6987" w:rsidRDefault="0094343E" w:rsidP="00303C68">
            <w:pPr>
              <w:shd w:val="clear" w:color="auto" w:fill="FFFFFF"/>
              <w:spacing w:after="0" w:line="240" w:lineRule="auto"/>
              <w:ind w:left="-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Data produkcji</w:t>
            </w:r>
            <w:r w:rsidR="00045E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(podwozie, zabudowa)</w:t>
            </w:r>
          </w:p>
        </w:tc>
        <w:tc>
          <w:tcPr>
            <w:tcW w:w="2551" w:type="dxa"/>
            <w:vAlign w:val="center"/>
          </w:tcPr>
          <w:p w:rsidR="0094343E" w:rsidRPr="005C6987" w:rsidRDefault="00303C68" w:rsidP="00303C68">
            <w:pPr>
              <w:shd w:val="clear" w:color="auto" w:fill="FFFFFF"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x-none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</w:t>
            </w:r>
            <w:r w:rsidR="00045E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………….</w:t>
            </w:r>
          </w:p>
        </w:tc>
      </w:tr>
      <w:tr w:rsidR="0094343E" w:rsidRPr="005C6987" w:rsidTr="004F5619">
        <w:tc>
          <w:tcPr>
            <w:tcW w:w="568" w:type="dxa"/>
            <w:vAlign w:val="center"/>
          </w:tcPr>
          <w:p w:rsidR="0094343E" w:rsidRPr="005C6987" w:rsidRDefault="005C6987" w:rsidP="00303C68">
            <w:pPr>
              <w:shd w:val="clear" w:color="auto" w:fill="FFFFFF"/>
              <w:spacing w:after="0" w:line="240" w:lineRule="auto"/>
              <w:ind w:left="82" w:hanging="14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62" w:type="dxa"/>
            <w:vAlign w:val="center"/>
          </w:tcPr>
          <w:p w:rsidR="0094343E" w:rsidRPr="00303C68" w:rsidRDefault="0094343E" w:rsidP="00303C68">
            <w:pPr>
              <w:shd w:val="clear" w:color="auto" w:fill="FFFFFF"/>
              <w:spacing w:after="0" w:line="240" w:lineRule="auto"/>
              <w:ind w:left="-3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03C68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Pojazd nieuszkodzony i nieużywany</w:t>
            </w:r>
          </w:p>
        </w:tc>
        <w:tc>
          <w:tcPr>
            <w:tcW w:w="2551" w:type="dxa"/>
            <w:vAlign w:val="center"/>
          </w:tcPr>
          <w:p w:rsidR="0094343E" w:rsidRPr="005C6987" w:rsidRDefault="005C6987" w:rsidP="00303C68">
            <w:pPr>
              <w:shd w:val="clear" w:color="auto" w:fill="FFFFFF"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x-none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94343E" w:rsidRPr="005C6987" w:rsidTr="004F5619">
        <w:tc>
          <w:tcPr>
            <w:tcW w:w="568" w:type="dxa"/>
            <w:vAlign w:val="center"/>
          </w:tcPr>
          <w:p w:rsidR="0094343E" w:rsidRPr="005C6987" w:rsidRDefault="005C6987" w:rsidP="00303C68">
            <w:pPr>
              <w:shd w:val="clear" w:color="auto" w:fill="FFFFFF"/>
              <w:spacing w:after="0" w:line="240" w:lineRule="auto"/>
              <w:ind w:left="82" w:hanging="14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62" w:type="dxa"/>
            <w:vAlign w:val="center"/>
          </w:tcPr>
          <w:p w:rsidR="0094343E" w:rsidRPr="00303C68" w:rsidRDefault="0094343E" w:rsidP="00303C68">
            <w:pPr>
              <w:shd w:val="clear" w:color="auto" w:fill="FFFFFF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303C68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Przebieg</w:t>
            </w:r>
          </w:p>
        </w:tc>
        <w:tc>
          <w:tcPr>
            <w:tcW w:w="2551" w:type="dxa"/>
            <w:vAlign w:val="center"/>
          </w:tcPr>
          <w:p w:rsidR="0094343E" w:rsidRPr="005C6987" w:rsidRDefault="00303C68" w:rsidP="00303C68">
            <w:pPr>
              <w:shd w:val="clear" w:color="auto" w:fill="FFFFFF"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x-none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……………………….</w:t>
            </w:r>
          </w:p>
        </w:tc>
      </w:tr>
      <w:tr w:rsidR="0094343E" w:rsidRPr="005C6987" w:rsidTr="004F5619">
        <w:tc>
          <w:tcPr>
            <w:tcW w:w="568" w:type="dxa"/>
            <w:vAlign w:val="center"/>
          </w:tcPr>
          <w:p w:rsidR="0094343E" w:rsidRPr="005C6987" w:rsidRDefault="005C6987" w:rsidP="00303C68">
            <w:pPr>
              <w:shd w:val="clear" w:color="auto" w:fill="FFFFFF"/>
              <w:spacing w:after="0" w:line="240" w:lineRule="auto"/>
              <w:ind w:left="82" w:hanging="14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62" w:type="dxa"/>
            <w:vAlign w:val="center"/>
          </w:tcPr>
          <w:p w:rsidR="0094343E" w:rsidRPr="00303C68" w:rsidRDefault="004F5619" w:rsidP="00303C68">
            <w:pPr>
              <w:shd w:val="clear" w:color="auto" w:fill="FFFFFF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 xml:space="preserve">Pojemność </w:t>
            </w:r>
            <w:r w:rsidR="0094343E" w:rsidRPr="00303C68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skokowa silnika [</w:t>
            </w:r>
            <w:proofErr w:type="spellStart"/>
            <w:r w:rsidR="0094343E" w:rsidRPr="00303C68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cm</w:t>
            </w:r>
            <w:r w:rsidR="0094343E" w:rsidRPr="00303C6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x-none" w:eastAsia="x-none"/>
              </w:rPr>
              <w:t>3</w:t>
            </w:r>
            <w:proofErr w:type="spellEnd"/>
            <w:r w:rsidR="0094343E" w:rsidRPr="00303C68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]</w:t>
            </w:r>
          </w:p>
        </w:tc>
        <w:tc>
          <w:tcPr>
            <w:tcW w:w="2551" w:type="dxa"/>
            <w:vAlign w:val="center"/>
          </w:tcPr>
          <w:p w:rsidR="0094343E" w:rsidRPr="005C6987" w:rsidRDefault="00303C68" w:rsidP="00303C68">
            <w:pPr>
              <w:shd w:val="clear" w:color="auto" w:fill="FFFFFF"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x-none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……………………….</w:t>
            </w:r>
          </w:p>
        </w:tc>
      </w:tr>
      <w:tr w:rsidR="0094343E" w:rsidRPr="005C6987" w:rsidTr="004F5619">
        <w:tc>
          <w:tcPr>
            <w:tcW w:w="568" w:type="dxa"/>
            <w:vAlign w:val="center"/>
          </w:tcPr>
          <w:p w:rsidR="0094343E" w:rsidRPr="005C6987" w:rsidRDefault="005C6987" w:rsidP="00303C68">
            <w:pPr>
              <w:shd w:val="clear" w:color="auto" w:fill="FFFFFF"/>
              <w:spacing w:after="0" w:line="240" w:lineRule="auto"/>
              <w:ind w:left="82" w:hanging="14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6662" w:type="dxa"/>
            <w:vAlign w:val="center"/>
          </w:tcPr>
          <w:p w:rsidR="0094343E" w:rsidRPr="00303C68" w:rsidRDefault="005C6987" w:rsidP="00303C68">
            <w:pPr>
              <w:shd w:val="clear" w:color="auto" w:fill="FFFFFF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</w:pPr>
            <w:r w:rsidRPr="00303C68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 xml:space="preserve">Moc </w:t>
            </w:r>
            <w:r w:rsidRPr="00303C68">
              <w:rPr>
                <w:rFonts w:ascii="Times New Roman" w:eastAsia="Times New Roman" w:hAnsi="Times New Roman" w:cs="Times New Roman"/>
                <w:sz w:val="24"/>
                <w:szCs w:val="24"/>
                <w:lang w:eastAsia="x-none"/>
              </w:rPr>
              <w:t>silnika</w:t>
            </w:r>
            <w:r w:rsidRPr="00303C68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[</w:t>
            </w:r>
            <w:r w:rsidR="0094343E" w:rsidRPr="00303C68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KM ]</w:t>
            </w:r>
          </w:p>
        </w:tc>
        <w:tc>
          <w:tcPr>
            <w:tcW w:w="2551" w:type="dxa"/>
            <w:vAlign w:val="center"/>
          </w:tcPr>
          <w:p w:rsidR="0094343E" w:rsidRPr="005C6987" w:rsidRDefault="00303C68" w:rsidP="00303C68">
            <w:pPr>
              <w:shd w:val="clear" w:color="auto" w:fill="FFFFFF"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x-none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……………………….</w:t>
            </w:r>
          </w:p>
        </w:tc>
      </w:tr>
      <w:tr w:rsidR="0094343E" w:rsidRPr="005C6987" w:rsidTr="004F5619">
        <w:tc>
          <w:tcPr>
            <w:tcW w:w="568" w:type="dxa"/>
            <w:vAlign w:val="center"/>
          </w:tcPr>
          <w:p w:rsidR="0094343E" w:rsidRPr="005C6987" w:rsidRDefault="005C6987" w:rsidP="00303C68">
            <w:pPr>
              <w:shd w:val="clear" w:color="auto" w:fill="FFFFFF"/>
              <w:spacing w:after="0" w:line="240" w:lineRule="auto"/>
              <w:ind w:left="82" w:hanging="14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6662" w:type="dxa"/>
            <w:vAlign w:val="center"/>
          </w:tcPr>
          <w:p w:rsidR="0094343E" w:rsidRPr="00303C68" w:rsidRDefault="0094343E" w:rsidP="00303C68">
            <w:pPr>
              <w:shd w:val="clear" w:color="auto" w:fill="FFFFFF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303C68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>Ładowność [ kg ]</w:t>
            </w:r>
          </w:p>
        </w:tc>
        <w:tc>
          <w:tcPr>
            <w:tcW w:w="2551" w:type="dxa"/>
            <w:vAlign w:val="center"/>
          </w:tcPr>
          <w:p w:rsidR="0094343E" w:rsidRPr="005C6987" w:rsidRDefault="00303C68" w:rsidP="00303C68">
            <w:pPr>
              <w:shd w:val="clear" w:color="auto" w:fill="FFFFFF"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x-none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……………………….</w:t>
            </w:r>
          </w:p>
        </w:tc>
      </w:tr>
      <w:tr w:rsidR="0094343E" w:rsidRPr="005C6987" w:rsidTr="004F5619">
        <w:tc>
          <w:tcPr>
            <w:tcW w:w="568" w:type="dxa"/>
            <w:vAlign w:val="center"/>
          </w:tcPr>
          <w:p w:rsidR="0094343E" w:rsidRPr="005C6987" w:rsidRDefault="005C6987" w:rsidP="00303C68">
            <w:pPr>
              <w:shd w:val="clear" w:color="auto" w:fill="FFFFFF"/>
              <w:spacing w:after="0" w:line="240" w:lineRule="auto"/>
              <w:ind w:left="82" w:hanging="14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6662" w:type="dxa"/>
            <w:vAlign w:val="center"/>
          </w:tcPr>
          <w:p w:rsidR="0094343E" w:rsidRPr="00303C68" w:rsidRDefault="0094343E" w:rsidP="00303C68">
            <w:pPr>
              <w:shd w:val="clear" w:color="auto" w:fill="FFFFFF"/>
              <w:spacing w:after="0" w:line="240" w:lineRule="auto"/>
              <w:ind w:left="-30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303C6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Kategoria podwozia samochodu</w:t>
            </w:r>
          </w:p>
        </w:tc>
        <w:tc>
          <w:tcPr>
            <w:tcW w:w="2551" w:type="dxa"/>
            <w:vAlign w:val="center"/>
          </w:tcPr>
          <w:p w:rsidR="0094343E" w:rsidRPr="005C6987" w:rsidRDefault="00303C68" w:rsidP="00303C68">
            <w:pPr>
              <w:shd w:val="clear" w:color="auto" w:fill="FFFFFF"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x-none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……………………….</w:t>
            </w:r>
          </w:p>
        </w:tc>
      </w:tr>
      <w:tr w:rsidR="0094343E" w:rsidRPr="005C6987" w:rsidTr="004F5619">
        <w:tc>
          <w:tcPr>
            <w:tcW w:w="568" w:type="dxa"/>
            <w:vAlign w:val="center"/>
          </w:tcPr>
          <w:p w:rsidR="0094343E" w:rsidRPr="005C6987" w:rsidRDefault="005C6987" w:rsidP="00303C68">
            <w:pPr>
              <w:shd w:val="clear" w:color="auto" w:fill="FFFFFF"/>
              <w:spacing w:after="0" w:line="240" w:lineRule="auto"/>
              <w:ind w:left="82" w:hanging="14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6662" w:type="dxa"/>
            <w:vAlign w:val="center"/>
          </w:tcPr>
          <w:p w:rsidR="0094343E" w:rsidRPr="00303C68" w:rsidRDefault="0094343E" w:rsidP="00303C68">
            <w:pPr>
              <w:shd w:val="clear" w:color="auto" w:fill="FFFFFF"/>
              <w:spacing w:after="0" w:line="240" w:lineRule="auto"/>
              <w:ind w:left="-30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303C6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Napęd </w:t>
            </w:r>
            <w:proofErr w:type="spellStart"/>
            <w:r w:rsidRPr="00303C6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4x4</w:t>
            </w:r>
            <w:proofErr w:type="spellEnd"/>
            <w:r w:rsidRPr="00303C68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z blokadami mechanizmów różnicowych osi przedniej i tylnej oraz mechanizmu różnicowego międzyosiowego.</w:t>
            </w:r>
          </w:p>
        </w:tc>
        <w:tc>
          <w:tcPr>
            <w:tcW w:w="2551" w:type="dxa"/>
            <w:vAlign w:val="center"/>
          </w:tcPr>
          <w:p w:rsidR="0094343E" w:rsidRPr="005C6987" w:rsidRDefault="005C6987" w:rsidP="00303C68">
            <w:pPr>
              <w:shd w:val="clear" w:color="auto" w:fill="FFFFFF"/>
              <w:spacing w:after="0" w:line="240" w:lineRule="auto"/>
              <w:ind w:left="-108" w:right="-10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94343E" w:rsidRPr="005C6987" w:rsidTr="004F5619">
        <w:trPr>
          <w:trHeight w:val="374"/>
        </w:trPr>
        <w:tc>
          <w:tcPr>
            <w:tcW w:w="568" w:type="dxa"/>
            <w:vAlign w:val="center"/>
          </w:tcPr>
          <w:p w:rsidR="0094343E" w:rsidRPr="005C6987" w:rsidRDefault="005C6987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662" w:type="dxa"/>
            <w:vAlign w:val="center"/>
          </w:tcPr>
          <w:p w:rsidR="0094343E" w:rsidRPr="005C6987" w:rsidRDefault="0094343E" w:rsidP="00303C68">
            <w:pPr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R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óżnica w obciążeniu strony lewej i prawej pojazdu</w:t>
            </w:r>
            <w:r w:rsidR="005C6987"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(w %)</w:t>
            </w:r>
          </w:p>
        </w:tc>
        <w:tc>
          <w:tcPr>
            <w:tcW w:w="2551" w:type="dxa"/>
            <w:vAlign w:val="center"/>
          </w:tcPr>
          <w:p w:rsidR="0094343E" w:rsidRPr="005C6987" w:rsidRDefault="00303C68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……………………….</w:t>
            </w:r>
          </w:p>
        </w:tc>
      </w:tr>
      <w:tr w:rsidR="005C6987" w:rsidRPr="005C6987" w:rsidTr="004F5619">
        <w:tc>
          <w:tcPr>
            <w:tcW w:w="568" w:type="dxa"/>
            <w:vAlign w:val="center"/>
          </w:tcPr>
          <w:p w:rsidR="005C6987" w:rsidRPr="005C6987" w:rsidRDefault="005C6987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662" w:type="dxa"/>
            <w:vAlign w:val="center"/>
          </w:tcPr>
          <w:p w:rsidR="005C6987" w:rsidRPr="005C6987" w:rsidRDefault="005C6987" w:rsidP="00303C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Skrzynia biegów manualna, maksymalnie 10 przełożeń do przodu</w:t>
            </w:r>
          </w:p>
        </w:tc>
        <w:tc>
          <w:tcPr>
            <w:tcW w:w="2551" w:type="dxa"/>
            <w:vAlign w:val="center"/>
          </w:tcPr>
          <w:p w:rsidR="005C6987" w:rsidRPr="005C6987" w:rsidRDefault="005C6987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94343E" w:rsidRPr="005C6987" w:rsidTr="004F5619">
        <w:tc>
          <w:tcPr>
            <w:tcW w:w="568" w:type="dxa"/>
            <w:vAlign w:val="center"/>
          </w:tcPr>
          <w:p w:rsidR="0094343E" w:rsidRPr="005C6987" w:rsidRDefault="005C6987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662" w:type="dxa"/>
            <w:vAlign w:val="center"/>
          </w:tcPr>
          <w:p w:rsidR="0094343E" w:rsidRPr="005C6987" w:rsidRDefault="0094343E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Pojazd wyposażony w urządzenie sygnalizacyjno- ostrzegawcze, akustyczne i świetlne wykonane w technologii LED. Na dachu belka zabezpieczona przed przypadkowym uszkodzeniem, z tyłu min. jedna lampa umieszczona na dachu lub tylnej ścianie zabudowy.</w:t>
            </w:r>
          </w:p>
          <w:p w:rsidR="0094343E" w:rsidRPr="005C6987" w:rsidRDefault="0094343E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Dodatkowe 2 lampy sygnalizacyjne niebieskie umieszczone na pokrywie silnika, na wysokości lusterek wstecznych samochodu osobowego.</w:t>
            </w:r>
          </w:p>
          <w:p w:rsidR="0094343E" w:rsidRPr="005C6987" w:rsidRDefault="0094343E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Pojazd wyposażony w dodatkowy sygnał pneumatyczny włączany włącznikiem umieszczonym w kabinie w miejscu łatwo dostępnym dla kierowcy.</w:t>
            </w:r>
          </w:p>
        </w:tc>
        <w:tc>
          <w:tcPr>
            <w:tcW w:w="2551" w:type="dxa"/>
            <w:vAlign w:val="center"/>
          </w:tcPr>
          <w:p w:rsidR="0094343E" w:rsidRPr="005C6987" w:rsidRDefault="005C6987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94343E" w:rsidRPr="005C6987" w:rsidTr="004F5619">
        <w:tc>
          <w:tcPr>
            <w:tcW w:w="568" w:type="dxa"/>
            <w:vAlign w:val="center"/>
          </w:tcPr>
          <w:p w:rsidR="0094343E" w:rsidRPr="005C6987" w:rsidRDefault="005C6987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662" w:type="dxa"/>
            <w:vAlign w:val="center"/>
          </w:tcPr>
          <w:p w:rsidR="0094343E" w:rsidRPr="005C6987" w:rsidRDefault="0094343E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Pojazd wyposażony w radiotelefon przewoźny. W przedziale autopompy dodatkowy manipulator współpracujący z radiotelefonem przewoźnym, umożliwiający prowadzenie korespondencji, zabezpieczony przed działaniem wody, wyposażony w wyłącznik.</w:t>
            </w:r>
          </w:p>
        </w:tc>
        <w:tc>
          <w:tcPr>
            <w:tcW w:w="2551" w:type="dxa"/>
            <w:vAlign w:val="center"/>
          </w:tcPr>
          <w:p w:rsidR="0094343E" w:rsidRPr="005C6987" w:rsidRDefault="005C6987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E11C3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E11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Pojazd wyposażony dodatkowo w:</w:t>
            </w:r>
          </w:p>
          <w:p w:rsidR="004F5619" w:rsidRPr="005C6987" w:rsidRDefault="004F5619" w:rsidP="003E11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- mocowanie reflektora </w:t>
            </w:r>
            <w:proofErr w:type="spellStart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pogorzeliskowego</w:t>
            </w:r>
            <w:proofErr w:type="spellEnd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z gniazdem zasilającym,</w:t>
            </w:r>
          </w:p>
          <w:p w:rsidR="004F5619" w:rsidRPr="005C6987" w:rsidRDefault="004F5619" w:rsidP="003E11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- światła LED </w:t>
            </w:r>
            <w:r w:rsidR="00045E7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lub halogenowe 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do jazdy dziennej wbudowane </w:t>
            </w:r>
            <w:r w:rsidR="00045E7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br/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w reflektory główne pojazdu,</w:t>
            </w:r>
          </w:p>
          <w:p w:rsidR="004F5619" w:rsidRPr="005C6987" w:rsidRDefault="004F5619" w:rsidP="003E11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fabrycznie montowane przednie światła przeciwmgielne wpuszczone w zderzak (nie wystające poza obr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ys 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zderzaka),</w:t>
            </w:r>
          </w:p>
          <w:p w:rsidR="004F5619" w:rsidRDefault="004F5619" w:rsidP="003E11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zewnętrzną i wewnętrzną przysłonę przeciwsłoneczną.</w:t>
            </w:r>
          </w:p>
          <w:p w:rsidR="00E32BB1" w:rsidRPr="005C6987" w:rsidRDefault="00E32BB1" w:rsidP="003E11C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4F5619" w:rsidRPr="005C6987" w:rsidRDefault="004F5619" w:rsidP="003E11C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E268BD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E268B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Sygnał dźwiękowy i świetlny włączonego biegu wstecznego, jako sygnał świetlny akceptuje się światło cofania.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E268B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Podwozie samochodu z silnikiem o zapłonie samoczynnym, spełniający w dniu odbioru obowiązujące przepisy o ruchu drogowym - min. Euro 6.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Wylot spalin nie jest </w:t>
            </w:r>
            <w:r w:rsidRPr="005C6987">
              <w:rPr>
                <w:rFonts w:ascii="Times New Roman" w:hAnsi="Times New Roman" w:cs="Times New Roman"/>
                <w:sz w:val="24"/>
                <w:szCs w:val="24"/>
              </w:rPr>
              <w:t>skierowany na stanowiska obsługi poszczegól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nych urządzeń pojazdu oraz zapewnia</w:t>
            </w:r>
            <w:r w:rsidRPr="005C6987">
              <w:rPr>
                <w:rFonts w:ascii="Times New Roman" w:hAnsi="Times New Roman" w:cs="Times New Roman"/>
                <w:sz w:val="24"/>
                <w:szCs w:val="24"/>
              </w:rPr>
              <w:t xml:space="preserve"> ochronę przed oparzeniami podczas normalnej pracy załogi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Wylot spalin dolny, umieszczony pomiędzy osiami.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Silnik samochodu przystosowany do zasilania biopaliwami zgodnie z Normą </w:t>
            </w:r>
            <w:proofErr w:type="spellStart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PN</w:t>
            </w:r>
            <w:proofErr w:type="spellEnd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-EN 14214 co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jest 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potwierdzone stosownym dokumentem producenta podwozia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Maksymalny moment obrotowy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……………………….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Maksymalna wysokość całkowita pojazdu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……………………….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Wykonanie nadwozia z podestami umożliwiającymi łatwy dostęp do sprzętu. Uchylenie (niedomknięcie) lub wysunięcie podestów i żaluzji musi być sygnalizowane w kabinie kierowcy. Podesty zabezpieczone dodatkowymi zamkami uniemożliwiającymi samoczynne otwarcie podestu w przypadku awarii siłownika. Sprzęt powinien być rozmieszczony grupowo w zależności od przeznaczenia z zachowaniem ergonomii.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662" w:type="dxa"/>
            <w:vAlign w:val="center"/>
          </w:tcPr>
          <w:p w:rsidR="004F5619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Kabina fabrycznie czterodrzwiowa, jednomodułowa na bazie jednej płyty podłogowej, zawieszona pneumatycznie, zapewniająca dostęp do silnika, w układzie miejsc 1+1+4 (siedzenia przodem do kierunku jazdy).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Kabina wyposażona w: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fabryczny układ klimatyzacji,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indywidualne oświetlenie nad siedzeniem dowódcy,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uchwyty na aparaty powietrzne przewożone w kabinie wg rozwiązania technicznego umożliwiającego: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jednoczesne przewożenie aparatów z butlami różnego rodzaju,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odblokowanie każdego aparatu indywidualnie (dźwignia odblokowująca o konstrukcji uniemożliwiającej przypadkowe odblokowanie np. w czasie hamowania pojazdu),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uchwyty do trzymania się podczas jazdy dla tylnego przedziału załogi,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dodatkowy schowek na sprzęt w skrzyni pod fotelami załogi,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niezależny układ ogrzewania i wentylacji, umożliwiający ogrzewanie kabiny przy wyłączonym silniku,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lusterka boczne zewnętrzne elektrycznie sterowane i ogrzewane,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- lusterko </w:t>
            </w:r>
            <w:proofErr w:type="spellStart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rampowe</w:t>
            </w:r>
            <w:proofErr w:type="spellEnd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– krawężnikowe z prawej strony,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- lusterko </w:t>
            </w:r>
            <w:proofErr w:type="spellStart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rampowe</w:t>
            </w:r>
            <w:proofErr w:type="spellEnd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dojazdowe, przednie,</w:t>
            </w:r>
          </w:p>
          <w:p w:rsidR="00045E7D" w:rsidRPr="00045E7D" w:rsidRDefault="004F5619" w:rsidP="00045E7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- </w:t>
            </w:r>
            <w:r w:rsidR="00045E7D" w:rsidRPr="00045E7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szyby boczne kabiny kierowcy przednie opuszczane i podnoszone elektrycznie,   </w:t>
            </w:r>
          </w:p>
          <w:p w:rsidR="004F5619" w:rsidRPr="005C6987" w:rsidRDefault="00045E7D" w:rsidP="00045E7D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045E7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- szyby boczne kabiny kierowcy tylnie opuszczane i podnoszone elektrycznie lub ręcznie,   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reflektor ręczny do oświetlenia numerów budynków,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główny włącznik/wyłącznik oświetlenia skrytek,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sygnalizacja otwarcia skrytek sprzętowych i podestów,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sygnalizacja wysunięcia masztu oświetleniowego,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fotel kierowcy z zawieszeniem pneumatycznym i regulacją  wysokości, odległości i pochylenia oparcia,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fotele wyposażone w bezwładnościowe pasy bezpieczeństwa   i zagłówki,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siedzenia pokryte materiałem łatwym w utrzymaniu w czystości, nienasiąkliwym, odpornym na ścieranie i antypoślizgowym.</w:t>
            </w:r>
          </w:p>
          <w:p w:rsidR="00E32BB1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Kabina automatycznie oświetlana po otwarciu drzwi tej części 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lastRenderedPageBreak/>
              <w:t xml:space="preserve">kabiny;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z możliwością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włączenia oświetlenia kabiny, gdy drzwi są zamknięte. Drzwi kabiny zamykane kluczem, wszystkie zamki otwierane tym samym kluczem.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lastRenderedPageBreak/>
              <w:t>21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Instalacja elektryczna jednoprzewodowa </w:t>
            </w:r>
            <w:proofErr w:type="spellStart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24V</w:t>
            </w:r>
            <w:proofErr w:type="spellEnd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, z biegunem ujemnym na masie. Moc alternatora i pojemność akumulatorów musi zapewniać pełne zapotrzebowanie na energię elektryczną przy jej maksymalnym obciążeniu.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22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Samochód wyposażony w główny wyłącznik prądu, umożliwiający odłączenie akumulatorów od wszystkich systemów elektrycznych (z wyjątkiem tych, które wymagają stałego zasilania). Wyłącznik głó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wny znajduje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się w zasięgu kierowcy, po lewej stronie pojazdu.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23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Gniazdo z wtyczką do ładowania akumulatorów ze źródła zewnętrznego, umieszczone po lewej stronie (sygnalizacja podłączenia do zewnętrznego źródła w kabinie kierowcy).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24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Sa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mochód 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wyposażony w gniazdo do zasilania układu pneumatycznego pojazdu z zewnętrznego źródła, przyłącze umieszczone po lewej stronie.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25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Kolorystyka:</w:t>
            </w:r>
          </w:p>
          <w:p w:rsidR="004F5619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a) nadwozie</w:t>
            </w:r>
          </w:p>
          <w:p w:rsidR="004F5619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b)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pokrywa silnika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c)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błotniki, zd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erzaki i schody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d) drzwi żaluzjowe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e)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podwozie</w:t>
            </w:r>
          </w:p>
        </w:tc>
        <w:tc>
          <w:tcPr>
            <w:tcW w:w="2551" w:type="dxa"/>
            <w:vAlign w:val="center"/>
          </w:tcPr>
          <w:p w:rsidR="004F5619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F5619" w:rsidRDefault="004F5619" w:rsidP="00303C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a) …………………….</w:t>
            </w:r>
          </w:p>
          <w:p w:rsidR="004F5619" w:rsidRDefault="004F5619" w:rsidP="00303C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b) …………………….</w:t>
            </w:r>
          </w:p>
          <w:p w:rsidR="004F5619" w:rsidRDefault="004F5619" w:rsidP="00303C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c) …………………….</w:t>
            </w:r>
          </w:p>
          <w:p w:rsidR="004F5619" w:rsidRDefault="004F5619" w:rsidP="00303C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d) …………………….</w:t>
            </w:r>
          </w:p>
          <w:p w:rsidR="004F5619" w:rsidRPr="005C6987" w:rsidRDefault="004F5619" w:rsidP="00303C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e) …………………….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26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Instalacja pneumatyczna pojazdu zapewniająca możliwość wyjazdu w ciągu 60 s, od chwili uruchomienia silnika samochodu, jednocześnie musi być zapewnione prawidłowe funkcjonowanie hamulców. Pojazd wyposażony w osuszacz powietrza w układzie pneumatycznym.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27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Wykonywanie codziennych czynności obsługowych silnika możliwe bez podnoszenia kabiny.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28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Silnik zdolny do ciągłej pracy przez min. 4 h w normalnych warunkach pracy w czasie postoju bez uzupełniania paliwa, cieczy chłodzącej lub smarów. W tym czasie w normalnej temperaturze eksploatacji, temperatura silnika i układu przeniesienia napędu nie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przekroczą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wartości określonych przez producenta. Pojemność zb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iornika paliwa zapewnia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przejazd min. 300 km lub 4 godzinną pracę autopompy, przy czym jego pojemność nie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jest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mniejsza niż 150 litrów.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29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Zawieszenie mechaniczne wzmocnione, dostosowane do maksymalnej masy rzeczywistej pojazdu.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30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Układ hamulcowy pojazdu z hamulcami bębnowymi obu osi, wyposażony w system ABS.</w:t>
            </w:r>
            <w:r w:rsidRPr="005C698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Hamulec postojowy działający na koła obu osi.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31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Ogumienie z bieżnikiem uniwersalnym dostosowanym do różnych warunków atmosferycznych. Na osi przedniej ogumienie pojedyncze, na osi tylnej koła bliźniacze.</w:t>
            </w:r>
            <w:r w:rsidR="00045E7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Wartości nominalne ciśnienia w ogumieniu trwale umieszczone nad kołami.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32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Na wyposażeniu pojazdu zamocowane pełnowymiarowe koło zapasowe z miejscem do przewożenia na pojeździe.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33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Pojazd wyposażony w urządzenie (zaczep holowniczy) umożliwiający odholowanie pojazdu. Urządzenie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 wytrzymałości umożliwiającej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holowanie po drodze pojazdu obciążonego masą całko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witą maksymalną oraz wytrzymuje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siłę zarówno ciągnącą jak i ściskającą.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34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Pojazd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wyposażony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w zestaw narzędzi przewidziany przez producenta podwozia, podnośnik hydrauliczny oraz narzędzia 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lastRenderedPageBreak/>
              <w:t>umożliwiające wymianę koła pojazdu, dwa kliny pod koła, przewód 10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m z manometrem do pompowania kół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, trójkąt ostrzegawczy, apteczkę samochodowa, gaśnicę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proszkowa 2 kg.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lastRenderedPageBreak/>
              <w:t>35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Zabudowa wykonana wyłącznie z użyciem materiałów nierdzewnych (stal nierdzewna, aluminium), dopuszcza się elementy wykończeniowe wykonane z materiałów kompozytowych. Wewnętrzne poszycia skrytek wyłożone anodowaną blachą aluminiową, natomiast podłoga skrytek wykończona gładką blachą kwasoodporną bez progu, ze spadkiem umożliwiającym odprowadzenie wody na zewnątrz.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Aluminiowy system mocowania pół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ek w skrytkach sprzętowych umożliwia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płynną regulację wysokości.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36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Dach zabudowy w formie podestu roboczego, w wykonaniu antypoślizgowym, z zamontowanymi uchwytami na sprzęt. Z tyłu pojazdu aluminiowa drabinka do wejścia na dach, stopnie w wykonaniu antypoślizgowym. W pobliżu górnej czę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ści drabiny zamontowane uchwyt(y)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ułatwiające wchodzenie. Na dachu umieszczone uchwyty do zamocowania drabiny.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37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Dodatkowo na dachu pojazdu zamontowana skrzynia na sprzęt, wykonana z blachy aluminiowej ryflowanej.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Skrzynia posiada 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oświetlenie LED.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38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Powierzchnie platform, podestu roboczego i podłogi kabiny w wykonaniu antypoślizgowym.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39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Skrytki na sprzęt w układzie żaluzji 3+3+1, zamykane żaluzjami wodo i pyłoszczelnymi wspomaganymi systemem sprężynowym, wykonane z materiałów odpornych na korozję, wyposażone w zamki zamykane na klucz, jeden klucz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pasuje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do wszystkich zamków. Zamknięcia żaluzji typu rurkowego. Dostęp do sprzętu z zachowaniem  wymagań ergonomii.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40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Skrytki na sprzęt i przedział autopompy wyposażone  w oświetlenie włączane automatycznie po otwarciu skrytki. Oświetlenie skrytek w technologii LED. Główny wyłącznik oświetlenia skrytek zainstalowany w kabinie kierowcy.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41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Pojazd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posiada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oświetlenie pola pracy wokół samochodu zapewniające oświetlenie w warunkach słabej widoczności oraz oświetlenie powierzchni dachu roboczego.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42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Szuflady, podesty i wysuwane tace automatycznie bl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okują się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w pozycji zamkniętej i c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ałkowicie otwartej oraz posiadają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zabezpieczenie przed całkowitym wyciągnięciem (wypadnięcie z prowadnic).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43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Szuflady, podesty i tace oraz inne elementy pojazdu wystające w pozycji otwartej powyżej 250 mm poza obrys pojazd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u posiadają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oznakowanie ostrzegawcze.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44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Dodatkowo pojazd wyposażony w min. 2 szt. wysuwa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nych szuflad na cięższy sprzęt.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45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Uchwyty, klamki wszystkich urządzeń samochodu, drzwi żaluzjowych, szuflad, podestów, tac, skonstruowane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tak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, aby ich obsługa była możliwa w rękawicach. Obsługa panelu sterującego autopompy możliwa w rękawicach (wyklucza się rozwiązanie z elektronicznym ekranem dotykowym).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46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Konstrukcja skry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tek zapewnia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odprowadzenie wody z ich  wnętrza.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47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Zbiornik wody o pojemności </w:t>
            </w:r>
            <w:r w:rsidR="00045E7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nie mniejszej niż 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3 m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  <w:vertAlign w:val="superscript"/>
              </w:rPr>
              <w:t>3</w:t>
            </w:r>
            <w:r w:rsidR="00045E7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wykonany </w:t>
            </w:r>
            <w:r w:rsidR="00045E7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br/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z materiałów kompozytowych. Zbiornik wyposażony w  oprzyrządowanie umożliwiające jego bezpieczną eksploatację, </w:t>
            </w:r>
            <w:r w:rsidR="00045E7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br/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z układem zabezpieczającym przed wypływem wody w czasie jazdy. Zbiornik wyposażony w falochrony i posiadać właz 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lastRenderedPageBreak/>
              <w:t>rewizyjny.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lastRenderedPageBreak/>
              <w:t>48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Zbiornik środka pianotwórczego o pojemności min. 10% pojemności zbiornika wody. Zbiornik wyposażony </w:t>
            </w:r>
            <w:r w:rsidR="00045E7D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br/>
            </w:r>
            <w:bookmarkStart w:id="0" w:name="_GoBack"/>
            <w:bookmarkEnd w:id="0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w oprzyrządowanie zapewniające jego bezpieczną eksploatację.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W górnej części znajduje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się zamykany wlew do grawitacyjnego napełniania zbiornika z dachu pojazdu.  Napełnianie zbiornika środkiem pianotwórczym możliwe także z poziomu terenu.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49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Autopompa zlokalizowana z tyłu pojazdu w obudowanym przedziale, zamykanym drzwiami żaluzjowymi.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50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Autopompa pożarnicza dwuzakresowa o wydajności min. 2400 </w:t>
            </w:r>
            <w:proofErr w:type="spellStart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dm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  <w:vertAlign w:val="superscript"/>
              </w:rPr>
              <w:t>3</w:t>
            </w:r>
            <w:proofErr w:type="spellEnd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/min przy ciśnieniu 0,8 </w:t>
            </w:r>
            <w:proofErr w:type="spellStart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MPa</w:t>
            </w:r>
            <w:proofErr w:type="spellEnd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i głębokości ssania 1,5 m oraz dla wysokiego ciśnienia min. 400 </w:t>
            </w:r>
            <w:proofErr w:type="spellStart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dm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  <w:vertAlign w:val="superscript"/>
              </w:rPr>
              <w:t>3</w:t>
            </w:r>
            <w:proofErr w:type="spellEnd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/min przy ciśnieniu 4 </w:t>
            </w:r>
            <w:proofErr w:type="spellStart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MPa</w:t>
            </w:r>
            <w:proofErr w:type="spellEnd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51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Pojazd wyposażony w działko wodno- pianowe klasy min. </w:t>
            </w:r>
            <w:proofErr w:type="spellStart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DWP16</w:t>
            </w:r>
            <w:proofErr w:type="spellEnd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o regulowanej wydajności, podnoszone hydraulicznie na czas pracy. Działko wysuwane do pozycji  roboczej, tak aby w pozycji transportowej nie zwiększało maksymalnej wysokości pojazdu. Zakres obrotu działka w płaszczyźnie poziomej wynoszący 360°, a w płaszczyźnie pionowej – od kąta ujemnego limitowanego obrysem pojazdu do co najmniej 75°. Z pozycji obsługującego działko musi istnieć możliwość włączania zaworu działka oraz regulacji obrotów pompy.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52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Układ wodno- pianowy zabudowany w taki sposób aby parametry autopompy przy zasilaniu ze zbiornika samochodu były nie mniejsze niż przy zasilaniu ze zbiornika zewnętrznego dla głębokości ssania 1,5 m. Wszystkie nasady układu wodno-pianowego wyposażone w pokrywy nasad zabezpieczone przed zgubieniem, np. poprzez mocowanie łańcuszkiem.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53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Samochód wyposażony w linię szybkiego natarcia o długości węża minimum 60 m na zwijadle, zakończoną prądownicą wodno- pianową o regulowanej wydajności, do podawania środków gaśniczych prądem zwartym i rozproszonym.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54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Linia szybkiego natarcia umożliwia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podawanie wody lub piany bez względu na stopień r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ozwinięcia węża. Dodatkowo istnieje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możliwość przedmuchu zwijadła za pomocą sprężonego powietrza.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55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Autopompa umożliwia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podanie wody i wodnego roztworu środka pianotwórczego do minimum: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czterech nasad tłocznych 75,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wysokociśnieniowej linii szybkiego natarcia,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działka wodno- pianowego,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- instalacji </w:t>
            </w:r>
            <w:proofErr w:type="spellStart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zraszaczowej</w:t>
            </w:r>
            <w:proofErr w:type="spellEnd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56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Autopompa umożliwia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podanie wody do zbiornika samochodu.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57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Autopompa wyposażona w urządzenie odpowietrzające umożliwiające zassanie wody: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z głębokości 1,5 m w czasie do 30 s.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z głębokości 7,5 m w czasie do 60 s.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58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Na pulpicie sterowniczym pompy zainstalowanym w przedziale autopompy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znajdują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się co najmniej następujące urządzenia kontrolno- sterownicze: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urządzenia kontrolno- pomiarowe pompy, w tym min. manometr, manowakuometr,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wyłącznik awaryjny silnika pojazdu,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wskaźnik poziomu wody w zbiorniku samochodu,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wskaźnik poziomu środka pianotwórczego w zbiorniku,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wskaźnik lub kontrolka temperatury cieczy chłodzącej silnik lub wskaźnik awarii silnika,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regulator prędkości obrotowej silnika napędzającego pomp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ę.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Pon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adto na stanowisku obsługi znajdują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się schemat układu wodno- pianowego oraz oznaczenie zaworów.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Wszystkie urządzenia kontrolno-sterownicze widoczne i dostępne z miejsca i obsługi pompy (dotyczy to również sterowania dozownikiem i urządzeniem odpowietrzającym, jeśli są one sterowane ręcznie). Wszystkie urządzenia sterowania i kontroli oznaczone  znormalizowanymi symbolami (piktogramami) lub inną tabliczką informacyjną, jeśli symbol nie istnieje. Dźwignie i pokrętła   wszystkich zaworów, w tym również odwadniających, łatwo dostępne, a ich obsługa możliwa bez wchodzenia pod samochód.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W kabinie kierowcy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znajdują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się następujące urządzenia kontrolno-pomiarowe: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manometr,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wskaźnik poziomu wody w zbiorniku,</w:t>
            </w:r>
          </w:p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- wskaźnik poziomu środka pianotwórczego.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2.25.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Zbiornik wody wyposażony w nasadę 75 zabezpieczoną przed przedostaniem się zanieczyszczeń i zawór służący do napełniania z hydrantu. Instalacja napełniania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o konstrukcji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z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abezpieczającej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przed swobodnym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wypływem wody ze zbiornika, z zaworem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zabezpieczający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m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przed przepełnieniem zbiornika z możliwością przełączenia na pracę ręczną.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61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Układ wodno- pianowy wyposażony w ręczny lub automatyczny dozownik środka pianotwórczego zapewniający uzyskiwanie stężeń 3% i 6% (tolerancja ± 0,5%) w pełnym zakresie wydajności pompy.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62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Wszystkie elementy układu wodno- pianowego odporne na korozję i działanie dopuszczonych do stosowania środków pianotwórczych i modyfikatorów. Nasady tłoczne i ssawne zabezpieczone przed zamarzaniem.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63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Konstrukcja układu wodno- pianowego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umożliwia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jego całkowite odwodnienie przy użyciu co najmniej dwóch zaworów.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64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Przedział autopompy wyposażony w autonomiczny system ogrzewania działający niezależnie od pracy silnika,  skutecznie zabezpieczający układ wodno-pianowy przed  zamarzaniem w temperaturze do „- </w:t>
            </w:r>
            <w:proofErr w:type="spellStart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25ºC</w:t>
            </w:r>
            <w:proofErr w:type="spellEnd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”. Dodatkowo autopompa wyposażona w wewnętrzne kanały grzewcze, umożliwiające ogrzewanie płaszczem wodnym z układu chłodzenia silnika pojazdu, z możliwością wyłączenia w okresie letnim (zabezpieczenie przez rozmrożeniem) oraz zapewniającym dogrzanie autopompy do właściwej temperatury pracy jeszcze w trakcie dojazdu do miejsca prowadzenia akcji gaśniczej, przed jej rozpoczęciem (wydłużenie żywotności autopompy).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65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Na wlocie ssawnym pompy zamontowany element zabezpieczający przed przedostaniem się do pompy zanieczyszczeń stałych zarówno przy ssaniu ze zbiornika zewnętrznego jak i dla zbiornika własnego pojazdu, gwarantujący bezpieczną eksploatację pompy.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66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Pojazd wyposażony w min. 4 zraszacze o wydajności 50-100 </w:t>
            </w:r>
            <w:proofErr w:type="spellStart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dm3</w:t>
            </w:r>
            <w:proofErr w:type="spellEnd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/ min przy </w:t>
            </w:r>
            <w:proofErr w:type="spellStart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ciś</w:t>
            </w:r>
            <w:proofErr w:type="spellEnd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 8 bar, zasilane autopompą. Dwa zraszacze zamontowane przed przednią osią, kolejne dwa po bokach pojazdu. Ponadto instalacja wyposażona w zawory odcinające, uruchamiane z kabiny kierowcy.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67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Samochód wyposażony w sterowany za pomocą pilota przewodowego pneumatyczny maszt oświetleniowy o łącznej wielkości strumienia świetlnego min. 30.000 lm. Minimum 2 </w:t>
            </w:r>
            <w:proofErr w:type="spellStart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najaśnice</w:t>
            </w:r>
            <w:proofErr w:type="spellEnd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halogenowe lub w technologii </w:t>
            </w:r>
            <w:proofErr w:type="spellStart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ledowej</w:t>
            </w:r>
            <w:proofErr w:type="spellEnd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. W przypadku </w:t>
            </w:r>
            <w:proofErr w:type="spellStart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najaśnic</w:t>
            </w:r>
            <w:proofErr w:type="spellEnd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halogenowych wymagane dostarczenie agregatu 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lastRenderedPageBreak/>
              <w:t xml:space="preserve">prądotwórczego o mocy min. 2,2 </w:t>
            </w:r>
            <w:proofErr w:type="spellStart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kW.</w:t>
            </w:r>
            <w:proofErr w:type="spellEnd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Stopień ochrony masztu i reflektorów min. IP 55. Wysokość masztu po rozłożeniu od podłoża, na którym stoi pojazd, do oprawy czołowej reflektorów ustawionych poziomo nie mniejsza niż 5 m. Maszt rozkładany za pomocą powietrza z układu pneumatycz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nego pojazdu. Działanie masztu odbywa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się bez nagłych skoków podczas ruchu do góry i do dołu. Złożenie masztu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następuje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bez konieczności ręcznego wspomagania. Przewody elektryczne zasilające reflektory nie powinny kolidować z ruchami tel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eskopów. Mostek z reflektorami obraca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się wokół osi pionowej o kąt, co najmniej 135º w obie strony. Sterowanie obrotem reflektorów wokół osi pionowej oraz zmianą ich kąta pochylenia możliwe ze stanowiska obsługi masztu. W kabinie kierowcy </w:t>
            </w: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znajduje</w:t>
            </w: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się lampka ostrzegawcza, informująca o wysunięciu masztu.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ind w:left="72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lastRenderedPageBreak/>
              <w:t>68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Pojazd wyposażony w wyciągarkę o napędzie elektrycznym zamontowaną z przodu pojazdu o uciągu min. 8000 kg, z liną długości min. </w:t>
            </w:r>
            <w:proofErr w:type="spellStart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25m</w:t>
            </w:r>
            <w:proofErr w:type="spellEnd"/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 Wyciągarka wyposażona w układ sterowania, rolkową prowadnicę liny oraz pokrowiec.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rPr>
          <w:trHeight w:val="853"/>
        </w:trPr>
        <w:tc>
          <w:tcPr>
            <w:tcW w:w="568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69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W pojeździe zapewnione miejsce do przewozu oraz wykonane i zamontowane uchwyty do zamocowania wyposażenia dla przyszłego użytkownika pojazdu.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  <w:tr w:rsidR="004F5619" w:rsidRPr="005C6987" w:rsidTr="004F5619">
        <w:tc>
          <w:tcPr>
            <w:tcW w:w="568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ind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6662" w:type="dxa"/>
            <w:vAlign w:val="center"/>
          </w:tcPr>
          <w:p w:rsidR="004F5619" w:rsidRPr="005C6987" w:rsidRDefault="004F5619" w:rsidP="00303C68">
            <w:pPr>
              <w:pStyle w:val="Tekstpodstawowy"/>
              <w:jc w:val="left"/>
              <w:rPr>
                <w:lang w:val="pl-PL" w:eastAsia="pl-PL"/>
              </w:rPr>
            </w:pPr>
            <w:r w:rsidRPr="005C6987">
              <w:rPr>
                <w:lang w:val="pl-PL" w:eastAsia="pl-PL"/>
              </w:rPr>
              <w:t xml:space="preserve">Wykonanie napisów na drzwiach kabiny kierowcy - “OSP +  oznakowania numerami operacyjnymi zgodnie z obowiązującymi wymogami KG </w:t>
            </w:r>
            <w:proofErr w:type="spellStart"/>
            <w:r w:rsidRPr="005C6987">
              <w:rPr>
                <w:lang w:val="pl-PL" w:eastAsia="pl-PL"/>
              </w:rPr>
              <w:t>PSP</w:t>
            </w:r>
            <w:proofErr w:type="spellEnd"/>
            <w:r w:rsidRPr="005C6987">
              <w:rPr>
                <w:lang w:val="pl-PL" w:eastAsia="pl-PL"/>
              </w:rPr>
              <w:t>”.</w:t>
            </w:r>
          </w:p>
          <w:p w:rsidR="004F5619" w:rsidRPr="005C6987" w:rsidRDefault="004F5619" w:rsidP="00303C68">
            <w:pPr>
              <w:pStyle w:val="Tekstpodstawowy"/>
              <w:jc w:val="left"/>
              <w:rPr>
                <w:lang w:val="pl-PL" w:eastAsia="pl-PL"/>
              </w:rPr>
            </w:pPr>
            <w:r w:rsidRPr="005C6987">
              <w:rPr>
                <w:lang w:val="pl-PL" w:eastAsia="pl-PL"/>
              </w:rPr>
              <w:t>Samochód</w:t>
            </w:r>
            <w:r>
              <w:rPr>
                <w:lang w:val="pl-PL" w:eastAsia="pl-PL"/>
              </w:rPr>
              <w:t xml:space="preserve"> powinien posiada</w:t>
            </w:r>
            <w:r w:rsidRPr="005C6987">
              <w:rPr>
                <w:lang w:val="pl-PL" w:eastAsia="pl-PL"/>
              </w:rPr>
              <w:t xml:space="preserve"> oznakowanie odblaskowe konturowe. Oznakowanie </w:t>
            </w:r>
            <w:r>
              <w:rPr>
                <w:lang w:val="pl-PL" w:eastAsia="pl-PL"/>
              </w:rPr>
              <w:t xml:space="preserve">znajduje </w:t>
            </w:r>
            <w:r w:rsidRPr="005C6987">
              <w:rPr>
                <w:lang w:val="pl-PL" w:eastAsia="pl-PL"/>
              </w:rPr>
              <w:t>się możliwie najbliżej poziomych i pionowych krawędzi samochodu</w:t>
            </w:r>
          </w:p>
        </w:tc>
        <w:tc>
          <w:tcPr>
            <w:tcW w:w="2551" w:type="dxa"/>
            <w:vAlign w:val="center"/>
          </w:tcPr>
          <w:p w:rsidR="004F5619" w:rsidRPr="005C6987" w:rsidRDefault="004F5619" w:rsidP="00303C6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6987">
              <w:rPr>
                <w:rFonts w:ascii="Times New Roman" w:hAnsi="Times New Roman" w:cs="Times New Roman"/>
                <w:bCs/>
                <w:sz w:val="24"/>
                <w:szCs w:val="24"/>
              </w:rPr>
              <w:t>TAK/NIE*</w:t>
            </w:r>
          </w:p>
        </w:tc>
      </w:tr>
    </w:tbl>
    <w:p w:rsidR="00673B13" w:rsidRDefault="00673B13" w:rsidP="00673B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192C47" w:rsidRPr="00192C47" w:rsidRDefault="00192C47" w:rsidP="00192C4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O</w:t>
      </w:r>
      <w:r w:rsidRPr="00192C47">
        <w:rPr>
          <w:rFonts w:ascii="Times New Roman" w:eastAsia="Times New Roman" w:hAnsi="Times New Roman" w:cs="Times New Roman"/>
          <w:sz w:val="24"/>
          <w:szCs w:val="24"/>
          <w:lang w:eastAsia="x-none"/>
        </w:rPr>
        <w:t>świadcza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my</w:t>
      </w:r>
      <w:r w:rsidRPr="00192C47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, że podane w niniejszym załączniku informacje są zgodne z prawdą i że w przypadku wyboru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oferty poniesiemy </w:t>
      </w:r>
      <w:r w:rsidRPr="00192C47">
        <w:rPr>
          <w:rFonts w:ascii="Times New Roman" w:eastAsia="Times New Roman" w:hAnsi="Times New Roman" w:cs="Times New Roman"/>
          <w:sz w:val="24"/>
          <w:szCs w:val="24"/>
          <w:lang w:eastAsia="x-none"/>
        </w:rPr>
        <w:t>pełną odpowiedzialność za realizację zamówienia zgodnie z wymienionymi tu warunkami.</w:t>
      </w:r>
    </w:p>
    <w:p w:rsidR="00192C47" w:rsidRDefault="00192C47" w:rsidP="00303C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4F5619" w:rsidRDefault="004F5619" w:rsidP="00303C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A572FF" w:rsidRPr="00A572FF" w:rsidRDefault="00A572FF" w:rsidP="00A572F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572F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................................dn. ......................</w:t>
      </w:r>
    </w:p>
    <w:p w:rsidR="00A572FF" w:rsidRPr="00A572FF" w:rsidRDefault="00A572FF" w:rsidP="00A572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A572FF" w:rsidRPr="00A572FF" w:rsidRDefault="00A572FF" w:rsidP="00A572FF">
      <w:pPr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A572FF" w:rsidRPr="00A572FF" w:rsidRDefault="00A572FF" w:rsidP="00A572FF">
      <w:pPr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572F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.......................................................</w:t>
      </w:r>
    </w:p>
    <w:p w:rsidR="00A572FF" w:rsidRPr="00A572FF" w:rsidRDefault="00A572FF" w:rsidP="00A572FF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</w:pPr>
      <w:r w:rsidRPr="00A572FF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 xml:space="preserve">  </w:t>
      </w:r>
      <w:r w:rsidRPr="00A572FF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ab/>
      </w:r>
      <w:r w:rsidRPr="00A572FF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ab/>
      </w:r>
      <w:r w:rsidRPr="00A572FF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ab/>
      </w:r>
      <w:r w:rsidRPr="00A572FF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ab/>
      </w:r>
      <w:r w:rsidRPr="00A572FF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ab/>
      </w:r>
      <w:r w:rsidRPr="00A572FF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ab/>
      </w:r>
      <w:r w:rsidRPr="00A572FF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ab/>
      </w:r>
      <w:r w:rsidRPr="00A572FF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ab/>
        <w:t xml:space="preserve">      (podpis Wykonawcy/Wykonawców)</w:t>
      </w:r>
    </w:p>
    <w:sectPr w:rsidR="00A572FF" w:rsidRPr="00A572FF" w:rsidSect="00E32BB1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EAB" w:rsidRDefault="00B91EAB" w:rsidP="00192C47">
      <w:pPr>
        <w:spacing w:after="0" w:line="240" w:lineRule="auto"/>
      </w:pPr>
      <w:r>
        <w:separator/>
      </w:r>
    </w:p>
  </w:endnote>
  <w:endnote w:type="continuationSeparator" w:id="0">
    <w:p w:rsidR="00B91EAB" w:rsidRDefault="00B91EAB" w:rsidP="00192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EAB" w:rsidRDefault="00B91EAB" w:rsidP="00192C47">
      <w:pPr>
        <w:spacing w:after="0" w:line="240" w:lineRule="auto"/>
      </w:pPr>
      <w:r>
        <w:separator/>
      </w:r>
    </w:p>
  </w:footnote>
  <w:footnote w:type="continuationSeparator" w:id="0">
    <w:p w:rsidR="00B91EAB" w:rsidRDefault="00B91EAB" w:rsidP="00192C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86046"/>
    <w:multiLevelType w:val="hybridMultilevel"/>
    <w:tmpl w:val="3E247460"/>
    <w:lvl w:ilvl="0" w:tplc="3C6086A8">
      <w:start w:val="1"/>
      <w:numFmt w:val="bullet"/>
      <w:lvlText w:val=""/>
      <w:lvlJc w:val="left"/>
      <w:pPr>
        <w:ind w:left="252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2FF"/>
    <w:rsid w:val="00045E7D"/>
    <w:rsid w:val="00192C47"/>
    <w:rsid w:val="00303C68"/>
    <w:rsid w:val="003231D3"/>
    <w:rsid w:val="00382343"/>
    <w:rsid w:val="004F5619"/>
    <w:rsid w:val="005C6987"/>
    <w:rsid w:val="00673B13"/>
    <w:rsid w:val="0094343E"/>
    <w:rsid w:val="00A572FF"/>
    <w:rsid w:val="00A83020"/>
    <w:rsid w:val="00A8784C"/>
    <w:rsid w:val="00B91EAB"/>
    <w:rsid w:val="00D7365C"/>
    <w:rsid w:val="00E243AB"/>
    <w:rsid w:val="00E32BB1"/>
    <w:rsid w:val="00EF5CFF"/>
    <w:rsid w:val="00F4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E32BB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2C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2C47"/>
  </w:style>
  <w:style w:type="paragraph" w:styleId="Stopka">
    <w:name w:val="footer"/>
    <w:basedOn w:val="Normalny"/>
    <w:link w:val="StopkaZnak"/>
    <w:uiPriority w:val="99"/>
    <w:unhideWhenUsed/>
    <w:rsid w:val="00192C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2C47"/>
  </w:style>
  <w:style w:type="paragraph" w:styleId="Tekstprzypisukocowego">
    <w:name w:val="endnote text"/>
    <w:basedOn w:val="Normalny"/>
    <w:link w:val="TekstprzypisukocowegoZnak"/>
    <w:uiPriority w:val="99"/>
    <w:rsid w:val="0094343E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94343E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94343E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4343E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customStyle="1" w:styleId="Standard">
    <w:name w:val="Standard"/>
    <w:uiPriority w:val="99"/>
    <w:rsid w:val="0094343E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4343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E32BB1"/>
    <w:rPr>
      <w:rFonts w:ascii="Times New Roman" w:eastAsia="Times New Roman" w:hAnsi="Times New Roman" w:cs="Times New Roman"/>
      <w:b/>
      <w:bCs/>
      <w:sz w:val="32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E32BB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2C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2C47"/>
  </w:style>
  <w:style w:type="paragraph" w:styleId="Stopka">
    <w:name w:val="footer"/>
    <w:basedOn w:val="Normalny"/>
    <w:link w:val="StopkaZnak"/>
    <w:uiPriority w:val="99"/>
    <w:unhideWhenUsed/>
    <w:rsid w:val="00192C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2C47"/>
  </w:style>
  <w:style w:type="paragraph" w:styleId="Tekstprzypisukocowego">
    <w:name w:val="endnote text"/>
    <w:basedOn w:val="Normalny"/>
    <w:link w:val="TekstprzypisukocowegoZnak"/>
    <w:uiPriority w:val="99"/>
    <w:rsid w:val="0094343E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94343E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94343E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4343E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customStyle="1" w:styleId="Standard">
    <w:name w:val="Standard"/>
    <w:uiPriority w:val="99"/>
    <w:rsid w:val="0094343E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4343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E32BB1"/>
    <w:rPr>
      <w:rFonts w:ascii="Times New Roman" w:eastAsia="Times New Roman" w:hAnsi="Times New Roman" w:cs="Times New Roman"/>
      <w:b/>
      <w:bCs/>
      <w:sz w:val="32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2800</Words>
  <Characters>16805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JASTARNIA</Company>
  <LinksUpToDate>false</LinksUpToDate>
  <CharactersWithSpaces>19566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2</cp:revision>
  <dcterms:created xsi:type="dcterms:W3CDTF">2016-09-15T10:49:00Z</dcterms:created>
  <dcterms:modified xsi:type="dcterms:W3CDTF">2016-09-15T10:49:00Z</dcterms:modified>
</cp:coreProperties>
</file>